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95"/>
        <w:gridCol w:w="4076"/>
      </w:tblGrid>
      <w:tr w:rsidR="00D66BBF" w:rsidRPr="00F55CC9" w:rsidTr="00BF696B">
        <w:tc>
          <w:tcPr>
            <w:tcW w:w="5495" w:type="dxa"/>
          </w:tcPr>
          <w:p w:rsidR="00D66BBF" w:rsidRPr="00F55CC9" w:rsidRDefault="00D66BBF" w:rsidP="00BF696B">
            <w:pPr>
              <w:spacing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4076" w:type="dxa"/>
          </w:tcPr>
          <w:p w:rsidR="00DA3AB4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 xml:space="preserve">Утверждено постановлением администрации Крапивинского муниципального района </w:t>
            </w:r>
          </w:p>
          <w:p w:rsidR="00D66BBF" w:rsidRPr="00F55CC9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 xml:space="preserve">от __.__.______ года _____ </w:t>
            </w:r>
          </w:p>
          <w:p w:rsidR="00D66BBF" w:rsidRPr="00F55CC9" w:rsidRDefault="00D66BBF" w:rsidP="00BF696B">
            <w:pPr>
              <w:spacing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</w:tr>
    </w:tbl>
    <w:p w:rsidR="00D66BBF" w:rsidRPr="00F55CC9" w:rsidRDefault="00D66BBF" w:rsidP="00D66BBF">
      <w:pPr>
        <w:rPr>
          <w:rFonts w:ascii="Times New Roman" w:hAnsi="Times New Roman"/>
          <w:spacing w:val="0"/>
          <w:kern w:val="28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  <w:kern w:val="28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  <w:kern w:val="28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  <w:kern w:val="28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  <w:kern w:val="28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  <w:kern w:val="28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  <w:kern w:val="28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  <w:kern w:val="28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  <w:kern w:val="28"/>
        </w:rPr>
      </w:pPr>
    </w:p>
    <w:p w:rsidR="00D66BBF" w:rsidRPr="00F55CC9" w:rsidRDefault="00D66BBF" w:rsidP="00D66BBF">
      <w:pPr>
        <w:pStyle w:val="a3"/>
        <w:rPr>
          <w:rFonts w:ascii="Times New Roman" w:hAnsi="Times New Roman"/>
          <w:spacing w:val="0"/>
        </w:rPr>
      </w:pPr>
      <w:r w:rsidRPr="00F55CC9">
        <w:rPr>
          <w:rFonts w:ascii="Times New Roman" w:hAnsi="Times New Roman"/>
          <w:spacing w:val="0"/>
        </w:rPr>
        <w:t xml:space="preserve">Схема теплоснабжения </w:t>
      </w:r>
      <w:r w:rsidR="007B5C9C" w:rsidRPr="00F55CC9">
        <w:rPr>
          <w:rFonts w:ascii="Times New Roman" w:hAnsi="Times New Roman"/>
          <w:spacing w:val="0"/>
        </w:rPr>
        <w:t>зеленовского</w:t>
      </w:r>
      <w:r w:rsidRPr="00F55CC9">
        <w:rPr>
          <w:rFonts w:ascii="Times New Roman" w:hAnsi="Times New Roman"/>
          <w:spacing w:val="0"/>
        </w:rPr>
        <w:t xml:space="preserve"> сельского посЕления КРАПИВИНСКОГО муни</w:t>
      </w:r>
      <w:r w:rsidR="00DE7263">
        <w:rPr>
          <w:rFonts w:ascii="Times New Roman" w:hAnsi="Times New Roman"/>
          <w:spacing w:val="0"/>
        </w:rPr>
        <w:t>ци</w:t>
      </w:r>
      <w:r w:rsidRPr="00F55CC9">
        <w:rPr>
          <w:rFonts w:ascii="Times New Roman" w:hAnsi="Times New Roman"/>
          <w:spacing w:val="0"/>
        </w:rPr>
        <w:t xml:space="preserve">пального района КЕМЕРОВСКОЙ ОБЛАСТИ </w:t>
      </w: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  <w:sz w:val="24"/>
          <w:szCs w:val="24"/>
        </w:rPr>
      </w:pPr>
      <w:r w:rsidRPr="00F55CC9">
        <w:rPr>
          <w:rFonts w:ascii="Times New Roman" w:hAnsi="Times New Roman"/>
          <w:spacing w:val="0"/>
          <w:sz w:val="24"/>
          <w:szCs w:val="24"/>
        </w:rPr>
        <w:t>Общественные слушания проведены</w:t>
      </w:r>
    </w:p>
    <w:p w:rsidR="00D66BBF" w:rsidRPr="00F55CC9" w:rsidRDefault="00D66BBF" w:rsidP="00D66BBF">
      <w:pPr>
        <w:rPr>
          <w:rFonts w:ascii="Times New Roman" w:hAnsi="Times New Roman"/>
          <w:spacing w:val="0"/>
          <w:sz w:val="24"/>
          <w:szCs w:val="24"/>
        </w:rPr>
      </w:pPr>
      <w:r w:rsidRPr="00F55CC9">
        <w:rPr>
          <w:rFonts w:ascii="Times New Roman" w:hAnsi="Times New Roman"/>
          <w:spacing w:val="0"/>
          <w:sz w:val="24"/>
          <w:szCs w:val="24"/>
        </w:rPr>
        <w:t>«___»________20____ года</w:t>
      </w:r>
    </w:p>
    <w:p w:rsidR="00D66BBF" w:rsidRPr="00F55CC9" w:rsidRDefault="00D66BBF" w:rsidP="00D66BBF">
      <w:pPr>
        <w:rPr>
          <w:rFonts w:ascii="Times New Roman" w:hAnsi="Times New Roman"/>
          <w:spacing w:val="0"/>
          <w:sz w:val="24"/>
          <w:szCs w:val="24"/>
        </w:rPr>
      </w:pPr>
      <w:r w:rsidRPr="00F55CC9">
        <w:rPr>
          <w:rFonts w:ascii="Times New Roman" w:hAnsi="Times New Roman"/>
          <w:spacing w:val="0"/>
          <w:sz w:val="24"/>
          <w:szCs w:val="24"/>
        </w:rPr>
        <w:t>Протокол № ___ от «___»_________20____</w:t>
      </w: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37310" w:rsidRPr="00F55CC9" w:rsidRDefault="00D37310" w:rsidP="00D66BBF">
      <w:pPr>
        <w:rPr>
          <w:rFonts w:ascii="Times New Roman" w:hAnsi="Times New Roman"/>
          <w:spacing w:val="0"/>
        </w:rPr>
      </w:pPr>
    </w:p>
    <w:p w:rsidR="00D66BBF" w:rsidRDefault="00D66BBF" w:rsidP="00D66BBF">
      <w:pPr>
        <w:rPr>
          <w:rFonts w:ascii="Times New Roman" w:hAnsi="Times New Roman"/>
          <w:spacing w:val="0"/>
        </w:rPr>
      </w:pPr>
    </w:p>
    <w:p w:rsidR="00DA3AB4" w:rsidRDefault="00DA3AB4" w:rsidP="00D66BBF">
      <w:pPr>
        <w:rPr>
          <w:rFonts w:ascii="Times New Roman" w:hAnsi="Times New Roman"/>
          <w:spacing w:val="0"/>
        </w:rPr>
      </w:pPr>
    </w:p>
    <w:p w:rsidR="00DA3AB4" w:rsidRPr="00F55CC9" w:rsidRDefault="00DA3AB4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rPr>
          <w:rFonts w:ascii="Times New Roman" w:hAnsi="Times New Roman"/>
          <w:spacing w:val="0"/>
        </w:rPr>
      </w:pPr>
    </w:p>
    <w:p w:rsidR="00D66BBF" w:rsidRPr="00F55CC9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lastRenderedPageBreak/>
        <w:t>Содержание</w:t>
      </w:r>
    </w:p>
    <w:p w:rsidR="00D66BBF" w:rsidRPr="00F55CC9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71"/>
        <w:gridCol w:w="2800"/>
      </w:tblGrid>
      <w:tr w:rsidR="00D66BBF" w:rsidRPr="00F55CC9" w:rsidTr="00BF696B">
        <w:tc>
          <w:tcPr>
            <w:tcW w:w="6771" w:type="dxa"/>
          </w:tcPr>
          <w:p w:rsidR="00D66BBF" w:rsidRPr="00F55CC9" w:rsidRDefault="00D66BBF" w:rsidP="00BF696B">
            <w:pPr>
              <w:pStyle w:val="a6"/>
              <w:ind w:left="0"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Общая часть</w:t>
            </w:r>
          </w:p>
        </w:tc>
        <w:tc>
          <w:tcPr>
            <w:tcW w:w="2800" w:type="dxa"/>
          </w:tcPr>
          <w:p w:rsidR="00D66BBF" w:rsidRPr="00F55CC9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3</w:t>
            </w:r>
          </w:p>
        </w:tc>
      </w:tr>
      <w:tr w:rsidR="00D66BBF" w:rsidRPr="00F55CC9" w:rsidTr="00BF696B">
        <w:tc>
          <w:tcPr>
            <w:tcW w:w="6771" w:type="dxa"/>
          </w:tcPr>
          <w:p w:rsidR="00D66BBF" w:rsidRPr="00F55CC9" w:rsidRDefault="00D66BBF" w:rsidP="00BF696B">
            <w:pPr>
              <w:pStyle w:val="a6"/>
              <w:ind w:left="0"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Функциональная структура организации теплоснабжения</w:t>
            </w:r>
          </w:p>
        </w:tc>
        <w:tc>
          <w:tcPr>
            <w:tcW w:w="2800" w:type="dxa"/>
          </w:tcPr>
          <w:p w:rsidR="00D66BBF" w:rsidRPr="00F55CC9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  <w:p w:rsidR="00D66BBF" w:rsidRPr="00F55CC9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5</w:t>
            </w:r>
          </w:p>
        </w:tc>
      </w:tr>
      <w:tr w:rsidR="00D66BBF" w:rsidRPr="00F55CC9" w:rsidTr="00BF696B">
        <w:tc>
          <w:tcPr>
            <w:tcW w:w="6771" w:type="dxa"/>
          </w:tcPr>
          <w:p w:rsidR="00D66BBF" w:rsidRPr="00F55CC9" w:rsidRDefault="00D66BBF" w:rsidP="00BF696B">
            <w:pPr>
              <w:spacing w:line="276" w:lineRule="auto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Источники тепловой энергии</w:t>
            </w:r>
          </w:p>
        </w:tc>
        <w:tc>
          <w:tcPr>
            <w:tcW w:w="2800" w:type="dxa"/>
          </w:tcPr>
          <w:p w:rsidR="00D66BBF" w:rsidRPr="00F55CC9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6</w:t>
            </w:r>
          </w:p>
        </w:tc>
      </w:tr>
      <w:tr w:rsidR="00D66BBF" w:rsidRPr="00F55CC9" w:rsidTr="00BF696B">
        <w:tc>
          <w:tcPr>
            <w:tcW w:w="6771" w:type="dxa"/>
          </w:tcPr>
          <w:p w:rsidR="00D66BBF" w:rsidRPr="00F55CC9" w:rsidRDefault="00D66BBF" w:rsidP="00BF696B">
            <w:pPr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Индивидуальное отопление</w:t>
            </w:r>
          </w:p>
        </w:tc>
        <w:tc>
          <w:tcPr>
            <w:tcW w:w="2800" w:type="dxa"/>
          </w:tcPr>
          <w:p w:rsidR="00D66BBF" w:rsidRPr="00C11F59" w:rsidRDefault="00C11F59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7</w:t>
            </w:r>
          </w:p>
        </w:tc>
      </w:tr>
      <w:tr w:rsidR="00D66BBF" w:rsidRPr="00F55CC9" w:rsidTr="00BF696B">
        <w:tc>
          <w:tcPr>
            <w:tcW w:w="6771" w:type="dxa"/>
          </w:tcPr>
          <w:p w:rsidR="00D66BBF" w:rsidRPr="00F55CC9" w:rsidRDefault="00D66BBF" w:rsidP="00BF696B">
            <w:pPr>
              <w:spacing w:line="276" w:lineRule="auto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Тепловые сети</w:t>
            </w:r>
          </w:p>
        </w:tc>
        <w:tc>
          <w:tcPr>
            <w:tcW w:w="2800" w:type="dxa"/>
          </w:tcPr>
          <w:p w:rsidR="00D66BBF" w:rsidRPr="00F55CC9" w:rsidRDefault="001B6C7A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  <w:lang w:val="en-US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  <w:lang w:val="en-US"/>
              </w:rPr>
              <w:t>8</w:t>
            </w:r>
          </w:p>
        </w:tc>
      </w:tr>
      <w:tr w:rsidR="00D66BBF" w:rsidRPr="00F55CC9" w:rsidTr="00BF696B">
        <w:tc>
          <w:tcPr>
            <w:tcW w:w="6771" w:type="dxa"/>
          </w:tcPr>
          <w:p w:rsidR="00D66BBF" w:rsidRPr="00F55CC9" w:rsidRDefault="00D66BBF" w:rsidP="00BF696B">
            <w:pPr>
              <w:spacing w:after="0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Организация службы эксплуатации тепловых сетей</w:t>
            </w:r>
          </w:p>
        </w:tc>
        <w:tc>
          <w:tcPr>
            <w:tcW w:w="2800" w:type="dxa"/>
          </w:tcPr>
          <w:p w:rsidR="00D66BBF" w:rsidRPr="00C11F59" w:rsidRDefault="002C5B32" w:rsidP="00C11F59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  <w:lang w:val="en-US"/>
              </w:rPr>
              <w:t>1</w:t>
            </w:r>
            <w:r w:rsidR="00C11F59">
              <w:rPr>
                <w:rFonts w:ascii="Times New Roman" w:hAnsi="Times New Roman"/>
                <w:spacing w:val="0"/>
                <w:sz w:val="28"/>
                <w:szCs w:val="28"/>
              </w:rPr>
              <w:t>1</w:t>
            </w:r>
          </w:p>
        </w:tc>
      </w:tr>
      <w:tr w:rsidR="00D66BBF" w:rsidRPr="00F55CC9" w:rsidTr="00BF696B">
        <w:tc>
          <w:tcPr>
            <w:tcW w:w="6771" w:type="dxa"/>
          </w:tcPr>
          <w:p w:rsidR="00D66BBF" w:rsidRPr="00F55CC9" w:rsidRDefault="00D66BBF" w:rsidP="00BF696B">
            <w:pPr>
              <w:spacing w:after="0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Перспективное потребление тепловой энергии в сельском поселении. Тепловые нагрузки в зоне действия источников тепловой энергии.</w:t>
            </w:r>
          </w:p>
        </w:tc>
        <w:tc>
          <w:tcPr>
            <w:tcW w:w="2800" w:type="dxa"/>
          </w:tcPr>
          <w:p w:rsidR="00D66BBF" w:rsidRPr="00F55CC9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  <w:p w:rsidR="00D66BBF" w:rsidRPr="00F55CC9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  <w:p w:rsidR="00D66BBF" w:rsidRPr="00C11F59" w:rsidRDefault="00C11F59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  <w:lang w:val="en-US"/>
              </w:rPr>
              <w:t>1</w:t>
            </w:r>
            <w:r>
              <w:rPr>
                <w:rFonts w:ascii="Times New Roman" w:hAnsi="Times New Roman"/>
                <w:spacing w:val="0"/>
                <w:sz w:val="28"/>
                <w:szCs w:val="28"/>
              </w:rPr>
              <w:t>1</w:t>
            </w:r>
          </w:p>
        </w:tc>
      </w:tr>
      <w:tr w:rsidR="00D66BBF" w:rsidRPr="00F55CC9" w:rsidTr="00BF696B">
        <w:tc>
          <w:tcPr>
            <w:tcW w:w="6771" w:type="dxa"/>
          </w:tcPr>
          <w:p w:rsidR="00D66BBF" w:rsidRPr="00F55CC9" w:rsidRDefault="00D66BBF" w:rsidP="00BF696B">
            <w:pPr>
              <w:spacing w:after="0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 xml:space="preserve">Баланс располагаемой, резервной и перспективной тепловой мощности источников тепловой энергии и тепловой нагрузки </w:t>
            </w:r>
          </w:p>
        </w:tc>
        <w:tc>
          <w:tcPr>
            <w:tcW w:w="2800" w:type="dxa"/>
          </w:tcPr>
          <w:p w:rsidR="00D66BBF" w:rsidRPr="00F55CC9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  <w:p w:rsidR="00D66BBF" w:rsidRPr="00F55CC9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  <w:p w:rsidR="00D66BBF" w:rsidRPr="00C11F59" w:rsidRDefault="00D66BBF" w:rsidP="002C5B32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1</w:t>
            </w:r>
            <w:r w:rsidR="00C11F59">
              <w:rPr>
                <w:rFonts w:ascii="Times New Roman" w:hAnsi="Times New Roman"/>
                <w:spacing w:val="0"/>
                <w:sz w:val="28"/>
                <w:szCs w:val="28"/>
              </w:rPr>
              <w:t>4</w:t>
            </w:r>
          </w:p>
        </w:tc>
      </w:tr>
      <w:tr w:rsidR="00D66BBF" w:rsidRPr="00F55CC9" w:rsidTr="00BF696B">
        <w:tc>
          <w:tcPr>
            <w:tcW w:w="6771" w:type="dxa"/>
          </w:tcPr>
          <w:p w:rsidR="00D66BBF" w:rsidRPr="00F55CC9" w:rsidRDefault="00D66BBF" w:rsidP="00BF696B">
            <w:pPr>
              <w:tabs>
                <w:tab w:val="left" w:pos="8671"/>
              </w:tabs>
              <w:spacing w:line="276" w:lineRule="auto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Решения и обоснования по строительству, реконструкции и техническому перевооружению источников тепловой энергии</w:t>
            </w:r>
          </w:p>
        </w:tc>
        <w:tc>
          <w:tcPr>
            <w:tcW w:w="2800" w:type="dxa"/>
          </w:tcPr>
          <w:p w:rsidR="00D66BBF" w:rsidRPr="00F55CC9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  <w:p w:rsidR="00D66BBF" w:rsidRPr="00F55CC9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  <w:p w:rsidR="00D66BBF" w:rsidRPr="00C11F59" w:rsidRDefault="00D66BBF" w:rsidP="002C5B32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1</w:t>
            </w:r>
            <w:r w:rsidR="00C11F59">
              <w:rPr>
                <w:rFonts w:ascii="Times New Roman" w:hAnsi="Times New Roman"/>
                <w:spacing w:val="0"/>
                <w:sz w:val="28"/>
                <w:szCs w:val="28"/>
              </w:rPr>
              <w:t>4</w:t>
            </w:r>
          </w:p>
        </w:tc>
      </w:tr>
      <w:tr w:rsidR="00D66BBF" w:rsidRPr="00F55CC9" w:rsidTr="00BF696B">
        <w:tc>
          <w:tcPr>
            <w:tcW w:w="6771" w:type="dxa"/>
          </w:tcPr>
          <w:p w:rsidR="00D66BBF" w:rsidRPr="00F55CC9" w:rsidRDefault="00D66BBF" w:rsidP="00BF696B">
            <w:pPr>
              <w:spacing w:before="0" w:after="0" w:line="276" w:lineRule="auto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Решения и обоснования по строительству и реконструкции тепловых сетей</w:t>
            </w:r>
          </w:p>
        </w:tc>
        <w:tc>
          <w:tcPr>
            <w:tcW w:w="2800" w:type="dxa"/>
          </w:tcPr>
          <w:p w:rsidR="00D66BBF" w:rsidRPr="00F55CC9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  <w:p w:rsidR="00D66BBF" w:rsidRPr="00C11F59" w:rsidRDefault="00D66BBF" w:rsidP="002C5B32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1</w:t>
            </w:r>
            <w:r w:rsidR="00C11F59">
              <w:rPr>
                <w:rFonts w:ascii="Times New Roman" w:hAnsi="Times New Roman"/>
                <w:spacing w:val="0"/>
                <w:sz w:val="28"/>
                <w:szCs w:val="28"/>
              </w:rPr>
              <w:t>5</w:t>
            </w:r>
          </w:p>
        </w:tc>
      </w:tr>
      <w:tr w:rsidR="00D66BBF" w:rsidRPr="00F55CC9" w:rsidTr="00BF696B">
        <w:tc>
          <w:tcPr>
            <w:tcW w:w="6771" w:type="dxa"/>
          </w:tcPr>
          <w:p w:rsidR="00D66BBF" w:rsidRPr="00F55CC9" w:rsidRDefault="00D66BBF" w:rsidP="00BF696B">
            <w:pPr>
              <w:spacing w:after="0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Оценка надежности и безопасности системы ресурсоснабжения</w:t>
            </w:r>
          </w:p>
        </w:tc>
        <w:tc>
          <w:tcPr>
            <w:tcW w:w="2800" w:type="dxa"/>
          </w:tcPr>
          <w:p w:rsidR="00D66BBF" w:rsidRPr="00F55CC9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  <w:p w:rsidR="00D66BBF" w:rsidRPr="00C11F59" w:rsidRDefault="00D66BBF" w:rsidP="002C5B32">
            <w:pPr>
              <w:pStyle w:val="a6"/>
              <w:ind w:left="0" w:firstLine="0"/>
              <w:jc w:val="righ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1</w:t>
            </w:r>
            <w:r w:rsidR="00C11F59">
              <w:rPr>
                <w:rFonts w:ascii="Times New Roman" w:hAnsi="Times New Roman"/>
                <w:spacing w:val="0"/>
                <w:sz w:val="28"/>
                <w:szCs w:val="28"/>
              </w:rPr>
              <w:t>6</w:t>
            </w:r>
          </w:p>
        </w:tc>
      </w:tr>
    </w:tbl>
    <w:p w:rsidR="00D66BBF" w:rsidRPr="00F55CC9" w:rsidRDefault="00D66BBF" w:rsidP="00D66BBF">
      <w:pPr>
        <w:pStyle w:val="a6"/>
        <w:ind w:left="0" w:firstLine="0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ind w:left="0" w:firstLine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Приложение 1. Генеральный план </w:t>
      </w:r>
      <w:r w:rsidR="007B5C9C" w:rsidRPr="00F55CC9">
        <w:rPr>
          <w:rFonts w:ascii="Times New Roman" w:hAnsi="Times New Roman"/>
          <w:spacing w:val="0"/>
          <w:sz w:val="28"/>
          <w:szCs w:val="28"/>
        </w:rPr>
        <w:t>Зеленовского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сельского поселения </w:t>
      </w:r>
    </w:p>
    <w:p w:rsidR="00D66BBF" w:rsidRPr="00F55CC9" w:rsidRDefault="00D66BBF" w:rsidP="00D66BBF">
      <w:pPr>
        <w:pStyle w:val="a6"/>
        <w:ind w:left="0" w:firstLine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Приложение 2. Генеральный план </w:t>
      </w:r>
      <w:r w:rsidR="007B5C9C" w:rsidRPr="00F55CC9">
        <w:rPr>
          <w:rFonts w:ascii="Times New Roman" w:hAnsi="Times New Roman"/>
          <w:spacing w:val="0"/>
          <w:sz w:val="28"/>
          <w:szCs w:val="28"/>
        </w:rPr>
        <w:t>п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  <w:r w:rsidR="007B5C9C" w:rsidRPr="00F55CC9">
        <w:rPr>
          <w:rFonts w:ascii="Times New Roman" w:hAnsi="Times New Roman"/>
          <w:spacing w:val="0"/>
          <w:sz w:val="28"/>
          <w:szCs w:val="28"/>
        </w:rPr>
        <w:t>Зеленовский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и </w:t>
      </w:r>
      <w:r w:rsidR="007B5C9C" w:rsidRPr="00F55CC9">
        <w:rPr>
          <w:rFonts w:ascii="Times New Roman" w:hAnsi="Times New Roman"/>
          <w:spacing w:val="0"/>
          <w:sz w:val="28"/>
          <w:szCs w:val="28"/>
        </w:rPr>
        <w:t>п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  <w:r w:rsidR="007B5C9C" w:rsidRPr="00F55CC9">
        <w:rPr>
          <w:rFonts w:ascii="Times New Roman" w:hAnsi="Times New Roman"/>
          <w:spacing w:val="0"/>
          <w:sz w:val="28"/>
          <w:szCs w:val="28"/>
        </w:rPr>
        <w:t>Плотниковский</w:t>
      </w:r>
    </w:p>
    <w:p w:rsidR="00D66BBF" w:rsidRPr="00F55CC9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1B6C7A" w:rsidRPr="00F55CC9" w:rsidRDefault="001B6C7A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1B6C7A" w:rsidRPr="00F55CC9" w:rsidRDefault="001B6C7A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lastRenderedPageBreak/>
        <w:t>Общая часть</w:t>
      </w:r>
    </w:p>
    <w:p w:rsidR="00D66BBF" w:rsidRPr="00F55CC9" w:rsidRDefault="00D66BBF" w:rsidP="00D66BBF">
      <w:pPr>
        <w:pStyle w:val="a6"/>
        <w:ind w:left="927" w:firstLine="0"/>
        <w:rPr>
          <w:rFonts w:ascii="Times New Roman" w:hAnsi="Times New Roman"/>
          <w:b/>
          <w:spacing w:val="0"/>
          <w:sz w:val="24"/>
          <w:szCs w:val="24"/>
        </w:rPr>
      </w:pPr>
    </w:p>
    <w:p w:rsidR="00D66BBF" w:rsidRPr="00F55CC9" w:rsidRDefault="007B5C9C" w:rsidP="00D66BBF">
      <w:pPr>
        <w:spacing w:before="0" w:after="0" w:line="276" w:lineRule="auto"/>
        <w:rPr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Зеленовское</w:t>
      </w:r>
      <w:r w:rsidR="00D66BBF" w:rsidRPr="00F55CC9">
        <w:rPr>
          <w:rFonts w:ascii="Times New Roman" w:hAnsi="Times New Roman"/>
          <w:spacing w:val="0"/>
          <w:sz w:val="28"/>
          <w:szCs w:val="28"/>
        </w:rPr>
        <w:t xml:space="preserve"> сельское поселение входит в состав Крапивинского  муниципального района Кемеровской области.  В состав сельского поселения входят: </w:t>
      </w:r>
      <w:r w:rsidRPr="00F55CC9">
        <w:rPr>
          <w:rFonts w:ascii="Times New Roman" w:hAnsi="Times New Roman"/>
          <w:spacing w:val="0"/>
          <w:sz w:val="28"/>
          <w:szCs w:val="28"/>
        </w:rPr>
        <w:t>п</w:t>
      </w:r>
      <w:r w:rsidR="00D66BBF"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  <w:r w:rsidRPr="00F55CC9">
        <w:rPr>
          <w:rFonts w:ascii="Times New Roman" w:hAnsi="Times New Roman"/>
          <w:spacing w:val="0"/>
          <w:sz w:val="28"/>
          <w:szCs w:val="28"/>
        </w:rPr>
        <w:t>Зеленовский</w:t>
      </w:r>
      <w:r w:rsidR="00D66BBF" w:rsidRPr="00F55CC9">
        <w:rPr>
          <w:rFonts w:ascii="Times New Roman" w:hAnsi="Times New Roman"/>
          <w:spacing w:val="0"/>
          <w:sz w:val="28"/>
          <w:szCs w:val="28"/>
        </w:rPr>
        <w:t xml:space="preserve">, </w:t>
      </w:r>
      <w:r w:rsidRPr="00F55CC9">
        <w:rPr>
          <w:rFonts w:ascii="Times New Roman" w:hAnsi="Times New Roman"/>
          <w:spacing w:val="0"/>
          <w:sz w:val="28"/>
          <w:szCs w:val="28"/>
        </w:rPr>
        <w:t>п</w:t>
      </w:r>
      <w:r w:rsidR="00D66BBF"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  <w:r w:rsidRPr="00F55CC9">
        <w:rPr>
          <w:rFonts w:ascii="Times New Roman" w:hAnsi="Times New Roman"/>
          <w:spacing w:val="0"/>
          <w:sz w:val="28"/>
          <w:szCs w:val="28"/>
        </w:rPr>
        <w:t>Плотниковский</w:t>
      </w:r>
      <w:r w:rsidR="00D66BBF" w:rsidRPr="00F55CC9">
        <w:rPr>
          <w:rFonts w:ascii="Times New Roman" w:hAnsi="Times New Roman"/>
          <w:spacing w:val="0"/>
          <w:sz w:val="28"/>
          <w:szCs w:val="28"/>
        </w:rPr>
        <w:t>.</w:t>
      </w:r>
    </w:p>
    <w:p w:rsidR="00D66BBF" w:rsidRPr="00F55CC9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Численность населения на 01.01.20</w:t>
      </w:r>
      <w:r w:rsidR="00DA3AB4">
        <w:rPr>
          <w:rFonts w:ascii="Times New Roman" w:hAnsi="Times New Roman"/>
          <w:spacing w:val="0"/>
          <w:sz w:val="28"/>
          <w:szCs w:val="28"/>
        </w:rPr>
        <w:t>19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 - </w:t>
      </w:r>
      <w:r w:rsidR="00DA3AB4">
        <w:rPr>
          <w:rFonts w:ascii="Times New Roman" w:hAnsi="Times New Roman"/>
          <w:spacing w:val="0"/>
          <w:sz w:val="28"/>
          <w:szCs w:val="28"/>
        </w:rPr>
        <w:t>1103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чел. Площадь территории в границах сельского поселения </w:t>
      </w:r>
      <w:r w:rsidR="00907D91" w:rsidRPr="00F55CC9">
        <w:rPr>
          <w:rFonts w:ascii="Times New Roman" w:hAnsi="Times New Roman"/>
          <w:spacing w:val="0"/>
          <w:sz w:val="28"/>
          <w:szCs w:val="28"/>
        </w:rPr>
        <w:t>–</w:t>
      </w:r>
      <w:r w:rsidR="008C52D3" w:rsidRPr="00F55CC9">
        <w:rPr>
          <w:rFonts w:ascii="Times New Roman" w:hAnsi="Times New Roman"/>
          <w:spacing w:val="0"/>
          <w:sz w:val="28"/>
          <w:szCs w:val="28"/>
        </w:rPr>
        <w:t>201</w:t>
      </w:r>
      <w:r w:rsidR="00907D91" w:rsidRPr="00F55CC9">
        <w:rPr>
          <w:rFonts w:ascii="Times New Roman" w:hAnsi="Times New Roman"/>
          <w:spacing w:val="0"/>
          <w:sz w:val="28"/>
          <w:szCs w:val="28"/>
        </w:rPr>
        <w:t>,</w:t>
      </w:r>
      <w:r w:rsidR="008C52D3" w:rsidRPr="00F55CC9">
        <w:rPr>
          <w:rFonts w:ascii="Times New Roman" w:hAnsi="Times New Roman"/>
          <w:spacing w:val="0"/>
          <w:sz w:val="28"/>
          <w:szCs w:val="28"/>
        </w:rPr>
        <w:t>6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га, площадь населенных пунктов: </w:t>
      </w:r>
      <w:r w:rsidR="008C52D3" w:rsidRPr="00F55CC9">
        <w:rPr>
          <w:rFonts w:ascii="Times New Roman" w:hAnsi="Times New Roman"/>
          <w:spacing w:val="0"/>
          <w:sz w:val="28"/>
          <w:szCs w:val="28"/>
        </w:rPr>
        <w:t>п. Зеленовский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– </w:t>
      </w:r>
      <w:r w:rsidR="008C52D3" w:rsidRPr="00F55CC9">
        <w:rPr>
          <w:rFonts w:ascii="Times New Roman" w:hAnsi="Times New Roman"/>
          <w:spacing w:val="0"/>
          <w:sz w:val="28"/>
          <w:szCs w:val="28"/>
        </w:rPr>
        <w:t>130,7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га, </w:t>
      </w:r>
      <w:r w:rsidR="008C52D3" w:rsidRPr="00F55CC9">
        <w:rPr>
          <w:rFonts w:ascii="Times New Roman" w:hAnsi="Times New Roman"/>
          <w:spacing w:val="0"/>
          <w:sz w:val="28"/>
          <w:szCs w:val="28"/>
        </w:rPr>
        <w:t>п. Плотниковский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- </w:t>
      </w:r>
      <w:r w:rsidR="00907D91" w:rsidRPr="00F55CC9">
        <w:rPr>
          <w:rFonts w:ascii="Times New Roman" w:hAnsi="Times New Roman"/>
          <w:spacing w:val="0"/>
          <w:sz w:val="28"/>
          <w:szCs w:val="28"/>
        </w:rPr>
        <w:t>70</w:t>
      </w:r>
      <w:r w:rsidRPr="00F55CC9">
        <w:rPr>
          <w:rFonts w:ascii="Times New Roman" w:hAnsi="Times New Roman"/>
          <w:spacing w:val="0"/>
          <w:sz w:val="28"/>
          <w:szCs w:val="28"/>
        </w:rPr>
        <w:t>,</w:t>
      </w:r>
      <w:r w:rsidR="008C52D3" w:rsidRPr="00F55CC9">
        <w:rPr>
          <w:rFonts w:ascii="Times New Roman" w:hAnsi="Times New Roman"/>
          <w:spacing w:val="0"/>
          <w:sz w:val="28"/>
          <w:szCs w:val="28"/>
        </w:rPr>
        <w:t>9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га.</w:t>
      </w:r>
    </w:p>
    <w:p w:rsidR="00647EFF" w:rsidRPr="00F55CC9" w:rsidRDefault="00D66BBF" w:rsidP="00647EF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Основные направления развития</w:t>
      </w:r>
      <w:r w:rsidR="008C52D3" w:rsidRPr="00F55CC9">
        <w:rPr>
          <w:rFonts w:ascii="Times New Roman" w:hAnsi="Times New Roman"/>
          <w:spacing w:val="0"/>
          <w:sz w:val="28"/>
          <w:szCs w:val="28"/>
        </w:rPr>
        <w:t>п. ЗеленовскийЗелено</w:t>
      </w:r>
      <w:r w:rsidR="00907D91" w:rsidRPr="00F55CC9">
        <w:rPr>
          <w:rFonts w:ascii="Times New Roman" w:hAnsi="Times New Roman"/>
          <w:spacing w:val="0"/>
          <w:sz w:val="28"/>
          <w:szCs w:val="28"/>
        </w:rPr>
        <w:t>вского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сельского поселения заключаются</w:t>
      </w:r>
      <w:r w:rsidR="00647EFF" w:rsidRPr="00F55CC9">
        <w:rPr>
          <w:rFonts w:ascii="Times New Roman" w:hAnsi="Times New Roman"/>
          <w:spacing w:val="0"/>
          <w:sz w:val="28"/>
          <w:szCs w:val="28"/>
        </w:rPr>
        <w:t xml:space="preserve">в </w:t>
      </w:r>
      <w:r w:rsidR="0036005B">
        <w:rPr>
          <w:rFonts w:ascii="Times New Roman" w:hAnsi="Times New Roman"/>
          <w:spacing w:val="0"/>
          <w:sz w:val="28"/>
          <w:szCs w:val="28"/>
        </w:rPr>
        <w:t>у</w:t>
      </w:r>
      <w:r w:rsidR="00647EFF" w:rsidRPr="00F55CC9">
        <w:rPr>
          <w:rFonts w:ascii="Times New Roman" w:hAnsi="Times New Roman"/>
          <w:spacing w:val="0"/>
          <w:sz w:val="28"/>
          <w:szCs w:val="28"/>
        </w:rPr>
        <w:t>величении площади жилой застройки за счёт уплотнения существующей селитебной территории и выделения свободных участков, а также небольшой территории за существующей чертой населенного пункта. Жилые кварталы на перспективное строительство предполагается  разместить на западе поселка, за существующей чертой, продлив улицу Центральный въезд.</w:t>
      </w:r>
    </w:p>
    <w:p w:rsidR="00647EFF" w:rsidRPr="00F55CC9" w:rsidRDefault="00647EFF" w:rsidP="00647EF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Предусмотрено размещение новых учреждений культурно-бытового обслуживания, в границах уже существующего общественного центра п. Зеленовский: кафе, торговый центр, спортивный комплекс, КБО, баня, рынок. </w:t>
      </w:r>
    </w:p>
    <w:p w:rsidR="00647EFF" w:rsidRPr="00F55CC9" w:rsidRDefault="00907D91" w:rsidP="00647EF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Основные направления развития </w:t>
      </w:r>
      <w:r w:rsidR="00647EFF" w:rsidRPr="00F55CC9">
        <w:rPr>
          <w:rFonts w:ascii="Times New Roman" w:hAnsi="Times New Roman"/>
          <w:spacing w:val="0"/>
          <w:sz w:val="28"/>
          <w:szCs w:val="28"/>
        </w:rPr>
        <w:t>п. Плотниковский</w:t>
      </w:r>
      <w:r w:rsidR="00933572" w:rsidRPr="00F55CC9">
        <w:rPr>
          <w:rFonts w:ascii="Times New Roman" w:hAnsi="Times New Roman"/>
          <w:spacing w:val="0"/>
          <w:sz w:val="28"/>
          <w:szCs w:val="28"/>
        </w:rPr>
        <w:t>:</w:t>
      </w:r>
      <w:r w:rsidR="00647EFF" w:rsidRPr="00F55CC9">
        <w:rPr>
          <w:rFonts w:ascii="Times New Roman" w:hAnsi="Times New Roman"/>
          <w:spacing w:val="0"/>
          <w:sz w:val="28"/>
          <w:szCs w:val="28"/>
        </w:rPr>
        <w:t>увеличение площади жилой застройки за счёт уплотнения существующей селитебной территории и выделения свободных участков. Жилые кварталы в западной части и перспективное строительство в южной части, а также несколько участков выступают за существующую границу населенного пункта.</w:t>
      </w:r>
    </w:p>
    <w:p w:rsidR="00647EFF" w:rsidRPr="00F55CC9" w:rsidRDefault="00647EFF" w:rsidP="00647EF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Проектом предусмотрено расширение существующего общественного центра за счет новых объектов культурно-бытового обслуживания: кафе, КБО, два магазина смешанных товаров.</w:t>
      </w:r>
    </w:p>
    <w:p w:rsidR="00647EFF" w:rsidRPr="00F55CC9" w:rsidRDefault="00647EFF" w:rsidP="00647EF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Теплоснабжение Зеленовского сельского поселения решается в основном от индивидуальных источников тепла. Теплоснабжением не охвачены районы частной усадебной застройки, их теплоснабжение осуществляется при помощи индивидуальных отопительных печей. </w:t>
      </w:r>
    </w:p>
    <w:p w:rsidR="00647EFF" w:rsidRPr="00F55CC9" w:rsidRDefault="00647EFF" w:rsidP="00647EF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Система централизованного отопления присутствуют в обоих поселках:</w:t>
      </w:r>
    </w:p>
    <w:p w:rsidR="00647EFF" w:rsidRPr="00F55CC9" w:rsidRDefault="00647EFF" w:rsidP="00647EF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- в поселке Зеленовский действует котельная, которая снабжает теплом объекты соцкультбыта и небольшую часть существующего жилого фонда. Котельная оборудована 3 котлами НР-18;</w:t>
      </w:r>
    </w:p>
    <w:p w:rsidR="00647EFF" w:rsidRPr="00F55CC9" w:rsidRDefault="00647EFF" w:rsidP="00647EF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- в поселке Плотниковский действует котельная, которая снабжает теплом объекты соцкультбыта и небольшую часть существующего жилого фонда. Котельная оборудована 2 котлами НР-18.</w:t>
      </w:r>
    </w:p>
    <w:p w:rsidR="00D66BBF" w:rsidRPr="00F55CC9" w:rsidRDefault="0024784A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Обща</w:t>
      </w:r>
      <w:r w:rsidR="00D66BBF" w:rsidRPr="00F55CC9">
        <w:rPr>
          <w:rFonts w:ascii="Times New Roman" w:hAnsi="Times New Roman"/>
          <w:spacing w:val="0"/>
          <w:sz w:val="28"/>
          <w:szCs w:val="28"/>
        </w:rPr>
        <w:t xml:space="preserve">я протяженность тепловых сетей составляет </w:t>
      </w:r>
      <w:r w:rsidRPr="00F55CC9">
        <w:rPr>
          <w:rFonts w:ascii="Times New Roman" w:hAnsi="Times New Roman"/>
          <w:spacing w:val="0"/>
          <w:sz w:val="28"/>
          <w:szCs w:val="28"/>
        </w:rPr>
        <w:t>2</w:t>
      </w:r>
      <w:r w:rsidR="003200F6" w:rsidRPr="00F55CC9">
        <w:rPr>
          <w:rFonts w:ascii="Times New Roman" w:hAnsi="Times New Roman"/>
          <w:spacing w:val="0"/>
          <w:sz w:val="28"/>
          <w:szCs w:val="28"/>
        </w:rPr>
        <w:t>,</w:t>
      </w:r>
      <w:r w:rsidRPr="00F55CC9">
        <w:rPr>
          <w:rFonts w:ascii="Times New Roman" w:hAnsi="Times New Roman"/>
          <w:spacing w:val="0"/>
          <w:sz w:val="28"/>
          <w:szCs w:val="28"/>
        </w:rPr>
        <w:t>0</w:t>
      </w:r>
      <w:r w:rsidR="003200F6" w:rsidRPr="00F55CC9">
        <w:rPr>
          <w:rFonts w:ascii="Times New Roman" w:hAnsi="Times New Roman"/>
          <w:spacing w:val="0"/>
          <w:sz w:val="28"/>
          <w:szCs w:val="28"/>
        </w:rPr>
        <w:t xml:space="preserve"> км</w:t>
      </w:r>
      <w:r w:rsidR="00D66BBF" w:rsidRPr="00F55CC9">
        <w:rPr>
          <w:rFonts w:ascii="Times New Roman" w:hAnsi="Times New Roman"/>
          <w:spacing w:val="0"/>
          <w:sz w:val="28"/>
          <w:szCs w:val="28"/>
        </w:rPr>
        <w:t>.</w:t>
      </w:r>
    </w:p>
    <w:p w:rsidR="0024784A" w:rsidRPr="00F55CC9" w:rsidRDefault="0024784A" w:rsidP="0036005B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lastRenderedPageBreak/>
        <w:t xml:space="preserve">Тепловая нагрузка по существующей жилой застройке и учреждениям культурно-бытового обслуживания составляет 2,085 МВт (1,792 Гкал/час). </w:t>
      </w:r>
    </w:p>
    <w:p w:rsidR="00D66BBF" w:rsidRPr="00F55CC9" w:rsidRDefault="00D66BBF" w:rsidP="0036005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Согласно СНиП 23-01-99 «Строительная климатология» </w:t>
      </w:r>
      <w:r w:rsidR="00DE7263">
        <w:rPr>
          <w:rFonts w:ascii="Times New Roman" w:hAnsi="Times New Roman"/>
          <w:spacing w:val="0"/>
          <w:sz w:val="28"/>
          <w:szCs w:val="28"/>
        </w:rPr>
        <w:t>Зеленовское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сельское поселение относится к 1В климатическому району.</w:t>
      </w:r>
    </w:p>
    <w:p w:rsidR="00D66BBF" w:rsidRPr="00F55CC9" w:rsidRDefault="00D66BBF" w:rsidP="0036005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Расчётная температура наружного воздуха составляет – 39 </w:t>
      </w:r>
      <w:r w:rsidRPr="00F55CC9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F55CC9">
        <w:rPr>
          <w:rFonts w:ascii="Times New Roman" w:hAnsi="Times New Roman"/>
          <w:spacing w:val="0"/>
          <w:sz w:val="28"/>
          <w:szCs w:val="28"/>
        </w:rPr>
        <w:t>С.</w:t>
      </w:r>
    </w:p>
    <w:p w:rsidR="00D66BBF" w:rsidRPr="00F55CC9" w:rsidRDefault="00D66BBF" w:rsidP="00D66BBF">
      <w:pPr>
        <w:pStyle w:val="a7"/>
        <w:jc w:val="left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Таблица 1. Общая характеристика </w:t>
      </w:r>
      <w:r w:rsidR="0024784A" w:rsidRPr="00F55CC9">
        <w:rPr>
          <w:rFonts w:ascii="Times New Roman" w:hAnsi="Times New Roman"/>
          <w:spacing w:val="0"/>
          <w:sz w:val="28"/>
          <w:szCs w:val="28"/>
        </w:rPr>
        <w:t>п</w:t>
      </w:r>
      <w:r w:rsidR="00BF696B"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  <w:r w:rsidR="0024784A" w:rsidRPr="00F55CC9">
        <w:rPr>
          <w:rFonts w:ascii="Times New Roman" w:hAnsi="Times New Roman"/>
          <w:spacing w:val="0"/>
          <w:sz w:val="28"/>
          <w:szCs w:val="28"/>
        </w:rPr>
        <w:t>Зеленовский</w:t>
      </w:r>
    </w:p>
    <w:p w:rsidR="00DF7932" w:rsidRPr="00F55CC9" w:rsidRDefault="00DF7932" w:rsidP="00D66BBF">
      <w:pPr>
        <w:pStyle w:val="a7"/>
        <w:jc w:val="left"/>
        <w:rPr>
          <w:rFonts w:ascii="Times New Roman" w:hAnsi="Times New Roman"/>
          <w:spacing w:val="0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61"/>
        <w:gridCol w:w="1901"/>
        <w:gridCol w:w="1587"/>
        <w:gridCol w:w="1361"/>
        <w:gridCol w:w="1361"/>
      </w:tblGrid>
      <w:tr w:rsidR="00BF696B" w:rsidRPr="00F55CC9" w:rsidTr="00BF696B">
        <w:trPr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BF696B">
            <w:pPr>
              <w:spacing w:before="0" w:after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Наименование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Единица</w:t>
            </w:r>
          </w:p>
          <w:p w:rsidR="00BF696B" w:rsidRPr="00F55CC9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измерения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Современное состояние</w:t>
            </w:r>
          </w:p>
          <w:p w:rsidR="00BF696B" w:rsidRPr="00F55CC9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 2008г.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A3AB4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Первая очередь (2020</w:t>
            </w:r>
            <w:r w:rsidR="00BF696B"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г.)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Расчетный срок</w:t>
            </w:r>
          </w:p>
          <w:p w:rsidR="00BF696B" w:rsidRPr="00F55CC9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(с уч.1оч.)</w:t>
            </w:r>
          </w:p>
        </w:tc>
      </w:tr>
      <w:tr w:rsidR="00BF696B" w:rsidRPr="00F55CC9" w:rsidTr="00BF696B">
        <w:trPr>
          <w:trHeight w:val="70"/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Общая площадь земель в границах села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га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F7932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130,7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F7932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130,7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F7932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219,9</w:t>
            </w:r>
          </w:p>
        </w:tc>
      </w:tr>
      <w:tr w:rsidR="00BF696B" w:rsidRPr="00F55CC9" w:rsidTr="00BF696B">
        <w:trPr>
          <w:trHeight w:val="70"/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Население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чел.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F7932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852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F7932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900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F7932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950</w:t>
            </w:r>
          </w:p>
        </w:tc>
      </w:tr>
      <w:tr w:rsidR="00BF696B" w:rsidRPr="00F55CC9" w:rsidTr="00BF696B">
        <w:trPr>
          <w:trHeight w:val="70"/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Жилищный фонд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BF696B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</w:tr>
      <w:tr w:rsidR="00BF696B" w:rsidRPr="00F55CC9" w:rsidTr="00BF696B">
        <w:trPr>
          <w:trHeight w:val="70"/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Жилищный фонд – всего,</w:t>
            </w:r>
          </w:p>
          <w:p w:rsidR="00BF696B" w:rsidRPr="00F55CC9" w:rsidRDefault="00BF696B" w:rsidP="00BF696B">
            <w:pPr>
              <w:spacing w:before="0" w:after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в том числе:</w:t>
            </w:r>
          </w:p>
        </w:tc>
        <w:tc>
          <w:tcPr>
            <w:tcW w:w="99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тыс.м</w:t>
            </w: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  <w:vertAlign w:val="superscript"/>
              </w:rPr>
              <w:t>2</w:t>
            </w: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 xml:space="preserve"> общ. пл.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F7932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14,7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F7932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22,5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F7932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28,5</w:t>
            </w:r>
          </w:p>
        </w:tc>
      </w:tr>
      <w:tr w:rsidR="00BF696B" w:rsidRPr="00F55CC9" w:rsidTr="00DF7932">
        <w:trPr>
          <w:trHeight w:val="70"/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DF7932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-</w:t>
            </w:r>
            <w:r w:rsidR="00DF7932"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существующий жилищный фонд</w:t>
            </w:r>
          </w:p>
        </w:tc>
        <w:tc>
          <w:tcPr>
            <w:tcW w:w="99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BF696B" w:rsidP="00BF696B">
            <w:pPr>
              <w:spacing w:before="0" w:after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DF7932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14,7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DF7932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14,7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DF7932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14,7</w:t>
            </w:r>
          </w:p>
        </w:tc>
      </w:tr>
      <w:tr w:rsidR="00BF696B" w:rsidRPr="00F55CC9" w:rsidTr="00BF696B">
        <w:trPr>
          <w:trHeight w:val="70"/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DF7932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-</w:t>
            </w:r>
            <w:r w:rsidR="00DF7932"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 xml:space="preserve"> новое жилищное строительство</w:t>
            </w:r>
          </w:p>
        </w:tc>
        <w:tc>
          <w:tcPr>
            <w:tcW w:w="99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BF696B" w:rsidP="00BF696B">
            <w:pPr>
              <w:spacing w:before="0" w:after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F7932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-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F7932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7,8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F7932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13,8</w:t>
            </w:r>
          </w:p>
        </w:tc>
      </w:tr>
    </w:tbl>
    <w:p w:rsidR="00D66BBF" w:rsidRPr="00F55CC9" w:rsidRDefault="00D66BBF" w:rsidP="00D66BBF">
      <w:pPr>
        <w:rPr>
          <w:spacing w:val="0"/>
        </w:rPr>
      </w:pPr>
    </w:p>
    <w:p w:rsidR="00BF696B" w:rsidRPr="00F55CC9" w:rsidRDefault="00BF696B" w:rsidP="00BF696B">
      <w:pPr>
        <w:pStyle w:val="a7"/>
        <w:jc w:val="left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Таблица 2. Общая характеристика </w:t>
      </w:r>
      <w:r w:rsidR="0024784A" w:rsidRPr="00F55CC9">
        <w:rPr>
          <w:rFonts w:ascii="Times New Roman" w:hAnsi="Times New Roman"/>
          <w:spacing w:val="0"/>
          <w:sz w:val="28"/>
          <w:szCs w:val="28"/>
        </w:rPr>
        <w:t>п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  <w:r w:rsidR="0024784A" w:rsidRPr="00F55CC9">
        <w:rPr>
          <w:rFonts w:ascii="Times New Roman" w:hAnsi="Times New Roman"/>
          <w:spacing w:val="0"/>
          <w:sz w:val="28"/>
          <w:szCs w:val="28"/>
        </w:rPr>
        <w:t>Плотниковский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05"/>
        <w:gridCol w:w="1578"/>
        <w:gridCol w:w="1653"/>
        <w:gridCol w:w="1322"/>
        <w:gridCol w:w="1413"/>
      </w:tblGrid>
      <w:tr w:rsidR="00BF696B" w:rsidRPr="00F55CC9" w:rsidTr="00127191">
        <w:tc>
          <w:tcPr>
            <w:tcW w:w="1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Наименование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Единица</w:t>
            </w:r>
          </w:p>
          <w:p w:rsidR="00BF696B" w:rsidRPr="00F55CC9" w:rsidRDefault="00BF696B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измерения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1D03D7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Современное состоя</w:t>
            </w:r>
            <w:r w:rsidR="00BF696B"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ние</w:t>
            </w:r>
          </w:p>
          <w:p w:rsidR="00BF696B" w:rsidRPr="00F55CC9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 2008г.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DA3AB4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Первая очередь (2020</w:t>
            </w:r>
            <w:r w:rsidR="00BF696B"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г.)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24784A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Расчет</w:t>
            </w:r>
            <w:r w:rsidR="00BF696B"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ный срок</w:t>
            </w:r>
          </w:p>
          <w:p w:rsidR="00BF696B" w:rsidRPr="00F55CC9" w:rsidRDefault="00BF696B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(с уч.1оч.)</w:t>
            </w:r>
          </w:p>
        </w:tc>
      </w:tr>
      <w:tr w:rsidR="00BF696B" w:rsidRPr="00F55CC9" w:rsidTr="00127191">
        <w:trPr>
          <w:trHeight w:val="70"/>
        </w:trPr>
        <w:tc>
          <w:tcPr>
            <w:tcW w:w="1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Общая площадь земель в границах села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га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451256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70,9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451256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70,9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451256" w:rsidP="001D03D7">
            <w:pPr>
              <w:spacing w:before="0" w:after="0"/>
              <w:ind w:right="-162" w:firstLine="18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91,7</w:t>
            </w:r>
          </w:p>
        </w:tc>
      </w:tr>
      <w:tr w:rsidR="00BF696B" w:rsidRPr="00F55CC9" w:rsidTr="00127191">
        <w:trPr>
          <w:trHeight w:val="70"/>
        </w:trPr>
        <w:tc>
          <w:tcPr>
            <w:tcW w:w="1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Население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чел.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451256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406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451256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440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451256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5</w:t>
            </w:r>
            <w:r w:rsidR="00BF696B"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00</w:t>
            </w:r>
          </w:p>
        </w:tc>
      </w:tr>
      <w:tr w:rsidR="00BF696B" w:rsidRPr="00F55CC9" w:rsidTr="00127191">
        <w:trPr>
          <w:trHeight w:val="70"/>
        </w:trPr>
        <w:tc>
          <w:tcPr>
            <w:tcW w:w="1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F55CC9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Жилищный фонд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BF696B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BF696B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F55CC9" w:rsidRDefault="00BF696B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</w:tr>
      <w:tr w:rsidR="00127191" w:rsidRPr="00F55CC9" w:rsidTr="00127191">
        <w:trPr>
          <w:trHeight w:val="70"/>
        </w:trPr>
        <w:tc>
          <w:tcPr>
            <w:tcW w:w="1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7191" w:rsidRPr="00F55CC9" w:rsidRDefault="00127191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Жилищный фонд – всего,</w:t>
            </w:r>
          </w:p>
          <w:p w:rsidR="00127191" w:rsidRPr="00F55CC9" w:rsidRDefault="00127191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в том числе:</w:t>
            </w:r>
          </w:p>
        </w:tc>
        <w:tc>
          <w:tcPr>
            <w:tcW w:w="8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27191" w:rsidRPr="00F55CC9" w:rsidRDefault="00127191" w:rsidP="001D03D7">
            <w:pPr>
              <w:spacing w:before="0" w:after="0"/>
              <w:ind w:hanging="108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тыс.м</w:t>
            </w: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  <w:vertAlign w:val="superscript"/>
              </w:rPr>
              <w:t>2</w:t>
            </w: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 xml:space="preserve"> общ. пл.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191" w:rsidRPr="00F55CC9" w:rsidRDefault="00127191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7,1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191" w:rsidRPr="00F55CC9" w:rsidRDefault="00127191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8,8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191" w:rsidRPr="00F55CC9" w:rsidRDefault="00127191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12,5</w:t>
            </w:r>
          </w:p>
        </w:tc>
      </w:tr>
      <w:tr w:rsidR="00127191" w:rsidRPr="00F55CC9" w:rsidTr="00127191">
        <w:trPr>
          <w:trHeight w:val="70"/>
        </w:trPr>
        <w:tc>
          <w:tcPr>
            <w:tcW w:w="1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7191" w:rsidRPr="00F55CC9" w:rsidRDefault="00127191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Существующий сохраняемый жилищный фонд</w:t>
            </w:r>
          </w:p>
        </w:tc>
        <w:tc>
          <w:tcPr>
            <w:tcW w:w="8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27191" w:rsidRPr="00F55CC9" w:rsidRDefault="00127191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7191" w:rsidRPr="00F55CC9" w:rsidRDefault="00127191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-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7191" w:rsidRPr="00F55CC9" w:rsidRDefault="00127191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7,1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7191" w:rsidRPr="00F55CC9" w:rsidRDefault="00127191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7,1</w:t>
            </w:r>
          </w:p>
        </w:tc>
      </w:tr>
      <w:tr w:rsidR="00127191" w:rsidRPr="00F55CC9" w:rsidTr="00127191">
        <w:trPr>
          <w:trHeight w:val="70"/>
        </w:trPr>
        <w:tc>
          <w:tcPr>
            <w:tcW w:w="1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7191" w:rsidRPr="00F55CC9" w:rsidRDefault="00127191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Новое жилищное строительство</w:t>
            </w:r>
          </w:p>
        </w:tc>
        <w:tc>
          <w:tcPr>
            <w:tcW w:w="8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191" w:rsidRPr="00F55CC9" w:rsidRDefault="00127191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  <w:lang w:val="en-US"/>
              </w:rPr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7191" w:rsidRPr="00F55CC9" w:rsidRDefault="00127191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-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7191" w:rsidRPr="00F55CC9" w:rsidRDefault="00127191" w:rsidP="00451256">
            <w:pPr>
              <w:spacing w:before="0" w:after="0"/>
              <w:ind w:hanging="33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1,7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7191" w:rsidRPr="00F55CC9" w:rsidRDefault="00127191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5,4</w:t>
            </w:r>
          </w:p>
        </w:tc>
      </w:tr>
    </w:tbl>
    <w:p w:rsidR="00D66BBF" w:rsidRPr="00F55CC9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spacing w:line="276" w:lineRule="auto"/>
        <w:ind w:left="0"/>
        <w:rPr>
          <w:rFonts w:ascii="Times New Roman" w:hAnsi="Times New Roman"/>
          <w:spacing w:val="0"/>
          <w:sz w:val="24"/>
          <w:szCs w:val="24"/>
        </w:rPr>
      </w:pPr>
    </w:p>
    <w:p w:rsidR="00D66BBF" w:rsidRPr="00F55CC9" w:rsidRDefault="00D66BBF" w:rsidP="00D66BBF">
      <w:pPr>
        <w:pStyle w:val="a6"/>
        <w:spacing w:line="276" w:lineRule="auto"/>
        <w:ind w:left="0"/>
        <w:rPr>
          <w:rFonts w:ascii="Times New Roman" w:hAnsi="Times New Roman"/>
          <w:spacing w:val="0"/>
          <w:sz w:val="24"/>
          <w:szCs w:val="24"/>
        </w:rPr>
      </w:pPr>
    </w:p>
    <w:p w:rsidR="00D66BBF" w:rsidRPr="00F55CC9" w:rsidRDefault="00D66BBF" w:rsidP="00D66BBF">
      <w:pPr>
        <w:pStyle w:val="a6"/>
        <w:spacing w:line="276" w:lineRule="auto"/>
        <w:ind w:left="0"/>
        <w:rPr>
          <w:rFonts w:ascii="Times New Roman" w:hAnsi="Times New Roman"/>
          <w:spacing w:val="0"/>
          <w:sz w:val="24"/>
          <w:szCs w:val="24"/>
        </w:rPr>
      </w:pPr>
    </w:p>
    <w:p w:rsidR="00D66BBF" w:rsidRPr="00F55CC9" w:rsidRDefault="00D66BBF" w:rsidP="00D66BBF">
      <w:pPr>
        <w:pStyle w:val="a6"/>
        <w:spacing w:line="276" w:lineRule="auto"/>
        <w:ind w:left="0"/>
        <w:rPr>
          <w:rFonts w:ascii="Times New Roman" w:hAnsi="Times New Roman"/>
          <w:spacing w:val="0"/>
          <w:sz w:val="24"/>
          <w:szCs w:val="24"/>
        </w:rPr>
      </w:pPr>
    </w:p>
    <w:p w:rsidR="00D66BBF" w:rsidRPr="00F55CC9" w:rsidRDefault="00D66BBF" w:rsidP="00D66BBF">
      <w:pPr>
        <w:pStyle w:val="a6"/>
        <w:spacing w:line="276" w:lineRule="auto"/>
        <w:ind w:left="0"/>
        <w:rPr>
          <w:rFonts w:ascii="Times New Roman" w:hAnsi="Times New Roman"/>
          <w:spacing w:val="0"/>
          <w:sz w:val="24"/>
          <w:szCs w:val="24"/>
        </w:rPr>
      </w:pPr>
    </w:p>
    <w:p w:rsidR="00D66BBF" w:rsidRPr="00F55CC9" w:rsidRDefault="00D66BBF" w:rsidP="00D66BBF">
      <w:pPr>
        <w:pStyle w:val="a6"/>
        <w:spacing w:line="276" w:lineRule="auto"/>
        <w:ind w:left="0"/>
        <w:rPr>
          <w:rFonts w:ascii="Times New Roman" w:hAnsi="Times New Roman"/>
          <w:spacing w:val="0"/>
          <w:sz w:val="24"/>
          <w:szCs w:val="24"/>
        </w:rPr>
      </w:pPr>
    </w:p>
    <w:p w:rsidR="00D66BBF" w:rsidRPr="00F55CC9" w:rsidRDefault="00D66BBF" w:rsidP="00D66BBF">
      <w:pPr>
        <w:pStyle w:val="a6"/>
        <w:spacing w:line="276" w:lineRule="auto"/>
        <w:ind w:left="0"/>
        <w:rPr>
          <w:rFonts w:ascii="Times New Roman" w:hAnsi="Times New Roman"/>
          <w:spacing w:val="0"/>
          <w:sz w:val="24"/>
          <w:szCs w:val="24"/>
        </w:rPr>
      </w:pPr>
    </w:p>
    <w:p w:rsidR="00D66BBF" w:rsidRPr="00F55CC9" w:rsidRDefault="00D66BBF" w:rsidP="00D66BBF">
      <w:pPr>
        <w:pStyle w:val="a6"/>
        <w:spacing w:line="276" w:lineRule="auto"/>
        <w:ind w:left="0"/>
        <w:rPr>
          <w:rFonts w:ascii="Times New Roman" w:hAnsi="Times New Roman"/>
          <w:spacing w:val="0"/>
          <w:sz w:val="24"/>
          <w:szCs w:val="24"/>
        </w:rPr>
      </w:pPr>
    </w:p>
    <w:p w:rsidR="0024784A" w:rsidRPr="00F55CC9" w:rsidRDefault="0024784A" w:rsidP="00D66BBF">
      <w:pPr>
        <w:pStyle w:val="a6"/>
        <w:spacing w:line="276" w:lineRule="auto"/>
        <w:ind w:left="0"/>
        <w:rPr>
          <w:rFonts w:ascii="Times New Roman" w:hAnsi="Times New Roman"/>
          <w:spacing w:val="0"/>
          <w:sz w:val="24"/>
          <w:szCs w:val="24"/>
        </w:rPr>
      </w:pPr>
    </w:p>
    <w:p w:rsidR="0024784A" w:rsidRPr="00F55CC9" w:rsidRDefault="0024784A" w:rsidP="00D66BBF">
      <w:pPr>
        <w:pStyle w:val="a6"/>
        <w:spacing w:line="276" w:lineRule="auto"/>
        <w:ind w:left="0"/>
        <w:rPr>
          <w:rFonts w:ascii="Times New Roman" w:hAnsi="Times New Roman"/>
          <w:spacing w:val="0"/>
          <w:sz w:val="24"/>
          <w:szCs w:val="24"/>
        </w:rPr>
      </w:pPr>
    </w:p>
    <w:p w:rsidR="00D66BBF" w:rsidRPr="00F55CC9" w:rsidRDefault="00D66BBF" w:rsidP="00D66BBF">
      <w:pPr>
        <w:pStyle w:val="2"/>
        <w:numPr>
          <w:ilvl w:val="0"/>
          <w:numId w:val="0"/>
        </w:numPr>
        <w:spacing w:before="0" w:after="0"/>
        <w:jc w:val="center"/>
        <w:rPr>
          <w:rFonts w:ascii="Times New Roman" w:hAnsi="Times New Roman"/>
          <w:b/>
          <w:spacing w:val="0"/>
          <w:sz w:val="28"/>
          <w:szCs w:val="28"/>
        </w:rPr>
      </w:pPr>
      <w:bookmarkStart w:id="0" w:name="_Toc291687919"/>
      <w:bookmarkStart w:id="1" w:name="_Toc330230162"/>
      <w:r w:rsidRPr="00F55CC9">
        <w:rPr>
          <w:rFonts w:ascii="Times New Roman" w:hAnsi="Times New Roman"/>
          <w:b/>
          <w:spacing w:val="0"/>
          <w:sz w:val="28"/>
          <w:szCs w:val="28"/>
        </w:rPr>
        <w:lastRenderedPageBreak/>
        <w:t>Функциональная структура организации теплоснабжения</w:t>
      </w:r>
      <w:bookmarkEnd w:id="0"/>
      <w:bookmarkEnd w:id="1"/>
    </w:p>
    <w:p w:rsidR="00D66BBF" w:rsidRPr="00F55CC9" w:rsidRDefault="00D66BBF" w:rsidP="00D66BBF">
      <w:pPr>
        <w:rPr>
          <w:spacing w:val="0"/>
        </w:rPr>
      </w:pPr>
    </w:p>
    <w:p w:rsidR="00D66BBF" w:rsidRPr="00F55CC9" w:rsidRDefault="00D66BBF" w:rsidP="00BA1F57">
      <w:pPr>
        <w:pStyle w:val="a6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Теплоснабжение </w:t>
      </w:r>
      <w:r w:rsidR="00BA1F57" w:rsidRPr="00F55CC9">
        <w:rPr>
          <w:rFonts w:ascii="Times New Roman" w:hAnsi="Times New Roman"/>
          <w:spacing w:val="0"/>
          <w:sz w:val="28"/>
          <w:szCs w:val="28"/>
        </w:rPr>
        <w:t xml:space="preserve">основного количества жилого фонда Зеленовского сельского поселения </w:t>
      </w:r>
      <w:r w:rsidRPr="00F55CC9">
        <w:rPr>
          <w:rFonts w:ascii="Times New Roman" w:hAnsi="Times New Roman"/>
          <w:spacing w:val="0"/>
          <w:sz w:val="28"/>
          <w:szCs w:val="28"/>
        </w:rPr>
        <w:t>осуществляется от индивидуальных источников тепла.</w:t>
      </w:r>
    </w:p>
    <w:p w:rsidR="00CE25B5" w:rsidRPr="00F55CC9" w:rsidRDefault="00D66BBF" w:rsidP="00CE25B5">
      <w:pPr>
        <w:pStyle w:val="a6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На территории </w:t>
      </w:r>
      <w:r w:rsidR="00BA1F57" w:rsidRPr="00F55CC9">
        <w:rPr>
          <w:rFonts w:ascii="Times New Roman" w:hAnsi="Times New Roman"/>
          <w:spacing w:val="0"/>
          <w:sz w:val="28"/>
          <w:szCs w:val="28"/>
        </w:rPr>
        <w:t>п</w:t>
      </w:r>
      <w:r w:rsidR="001D03D7"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  <w:r w:rsidR="00BA1F57" w:rsidRPr="00F55CC9">
        <w:rPr>
          <w:rFonts w:ascii="Times New Roman" w:hAnsi="Times New Roman"/>
          <w:spacing w:val="0"/>
          <w:sz w:val="28"/>
          <w:szCs w:val="28"/>
        </w:rPr>
        <w:t>Зеленовский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расположен</w:t>
      </w:r>
      <w:r w:rsidR="00BA1F57" w:rsidRPr="00F55CC9">
        <w:rPr>
          <w:rFonts w:ascii="Times New Roman" w:hAnsi="Times New Roman"/>
          <w:spacing w:val="0"/>
          <w:sz w:val="28"/>
          <w:szCs w:val="28"/>
        </w:rPr>
        <w:t>аодна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котельн</w:t>
      </w:r>
      <w:r w:rsidR="00BA1F57" w:rsidRPr="00F55CC9">
        <w:rPr>
          <w:rFonts w:ascii="Times New Roman" w:hAnsi="Times New Roman"/>
          <w:spacing w:val="0"/>
          <w:sz w:val="28"/>
          <w:szCs w:val="28"/>
        </w:rPr>
        <w:t>ая</w:t>
      </w:r>
      <w:r w:rsidR="001D03D7" w:rsidRPr="00F55CC9">
        <w:rPr>
          <w:rFonts w:ascii="Times New Roman" w:hAnsi="Times New Roman"/>
          <w:spacing w:val="0"/>
          <w:sz w:val="28"/>
          <w:szCs w:val="28"/>
        </w:rPr>
        <w:t>, котор</w:t>
      </w:r>
      <w:r w:rsidR="00BA1F57" w:rsidRPr="00F55CC9">
        <w:rPr>
          <w:rFonts w:ascii="Times New Roman" w:hAnsi="Times New Roman"/>
          <w:spacing w:val="0"/>
          <w:sz w:val="28"/>
          <w:szCs w:val="28"/>
        </w:rPr>
        <w:t>ая</w:t>
      </w:r>
      <w:r w:rsidR="001D03D7" w:rsidRPr="00F55CC9">
        <w:rPr>
          <w:rFonts w:ascii="Times New Roman" w:hAnsi="Times New Roman"/>
          <w:spacing w:val="0"/>
          <w:sz w:val="28"/>
          <w:szCs w:val="28"/>
        </w:rPr>
        <w:t xml:space="preserve"> снабжа</w:t>
      </w:r>
      <w:r w:rsidR="00BA1F57" w:rsidRPr="00F55CC9">
        <w:rPr>
          <w:rFonts w:ascii="Times New Roman" w:hAnsi="Times New Roman"/>
          <w:spacing w:val="0"/>
          <w:sz w:val="28"/>
          <w:szCs w:val="28"/>
        </w:rPr>
        <w:t>е</w:t>
      </w:r>
      <w:r w:rsidR="001D03D7" w:rsidRPr="00F55CC9">
        <w:rPr>
          <w:rFonts w:ascii="Times New Roman" w:hAnsi="Times New Roman"/>
          <w:spacing w:val="0"/>
          <w:sz w:val="28"/>
          <w:szCs w:val="28"/>
        </w:rPr>
        <w:t>т теплом объекты соцкультбыта и небольшую ча</w:t>
      </w:r>
      <w:r w:rsidR="00BA1F57" w:rsidRPr="00F55CC9">
        <w:rPr>
          <w:rFonts w:ascii="Times New Roman" w:hAnsi="Times New Roman"/>
          <w:spacing w:val="0"/>
          <w:sz w:val="28"/>
          <w:szCs w:val="28"/>
        </w:rPr>
        <w:t>сть существующего жилого фонда. Котельная оборудована 3 котлами НР-18. Общая мощность котельной – 3,3 МВт (2,84 Гкал/час).</w:t>
      </w:r>
      <w:r w:rsidR="00CE25B5" w:rsidRPr="00F55CC9">
        <w:rPr>
          <w:rFonts w:ascii="Times New Roman" w:hAnsi="Times New Roman"/>
          <w:spacing w:val="0"/>
          <w:sz w:val="28"/>
          <w:szCs w:val="28"/>
        </w:rPr>
        <w:t xml:space="preserve"> Тепло в общественных зданиях используется на отопление и горячее водоснабжение.</w:t>
      </w:r>
    </w:p>
    <w:p w:rsidR="00BA1F57" w:rsidRPr="00F55CC9" w:rsidRDefault="00BA1F57" w:rsidP="00BA1F57">
      <w:pPr>
        <w:pStyle w:val="a6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На территории п. Плотниковский действуют котельная, которая снабжает теплом объекты соцкультбыта и небольшую часть существующего жилого фонда. Котельная оборудована 2 котлами НР-18. Общая мощность котельной – 2,200 МВт (1,893 Гкал/час).</w:t>
      </w:r>
      <w:r w:rsidR="00CE25B5" w:rsidRPr="00F55CC9">
        <w:rPr>
          <w:rFonts w:ascii="Times New Roman" w:hAnsi="Times New Roman"/>
          <w:spacing w:val="0"/>
          <w:sz w:val="28"/>
          <w:szCs w:val="28"/>
        </w:rPr>
        <w:t xml:space="preserve"> Тепло в отапливаемых зданиях используется только на нужды отопления.</w:t>
      </w:r>
    </w:p>
    <w:p w:rsidR="00D66BBF" w:rsidRPr="00F55CC9" w:rsidRDefault="00D66BBF" w:rsidP="00D66BBF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Тепловые сети </w:t>
      </w:r>
      <w:r w:rsidR="00BA1F57" w:rsidRPr="00F55CC9">
        <w:rPr>
          <w:rFonts w:ascii="Times New Roman" w:hAnsi="Times New Roman"/>
          <w:spacing w:val="0"/>
          <w:sz w:val="28"/>
          <w:szCs w:val="28"/>
        </w:rPr>
        <w:t>Зеленовского сельского поселения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состоят из двух теплопроводов для передачи горячей воды на нужды отопления.  </w:t>
      </w:r>
    </w:p>
    <w:p w:rsidR="00D66BBF" w:rsidRPr="00F55CC9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Регулирование отпуска теплоты в системы отопления потребителей осуществляется по центральному качественному методу регулирования в зависимости от температуры наружного воздуха. Разность температур теплоносителя при расчетной для проектирования систем отопления температуре наружного воздуха  (принято по средней температуре  самой холодной пятидневки за многолетний период наблюдений и равной минус 39 </w:t>
      </w:r>
      <w:r w:rsidRPr="00F55CC9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F55CC9">
        <w:rPr>
          <w:rFonts w:ascii="Times New Roman" w:hAnsi="Times New Roman"/>
          <w:spacing w:val="0"/>
          <w:sz w:val="28"/>
          <w:szCs w:val="28"/>
        </w:rPr>
        <w:t>С) равна 2</w:t>
      </w:r>
      <w:r w:rsidR="00262198" w:rsidRPr="00F55CC9">
        <w:rPr>
          <w:rFonts w:ascii="Times New Roman" w:hAnsi="Times New Roman"/>
          <w:spacing w:val="0"/>
          <w:sz w:val="28"/>
          <w:szCs w:val="28"/>
        </w:rPr>
        <w:t>5</w:t>
      </w:r>
      <w:r w:rsidRPr="00F55CC9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С (график изменения температур в подающем и обратном теплопроводе «95-70»). </w:t>
      </w:r>
    </w:p>
    <w:p w:rsidR="00D66BBF" w:rsidRPr="00F55CC9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Зоны индивидуального теплоснабжения в большинстве случаев локализованы внутри зон действия централизованного теплоснабжения. Отсутствие структурированности систем теплоснабжения объясняется низкой плотностью тепловых нагрузок на территории поселения. Основное строительство на территории </w:t>
      </w:r>
      <w:r w:rsidR="00262198" w:rsidRPr="00F55CC9">
        <w:rPr>
          <w:rFonts w:ascii="Times New Roman" w:hAnsi="Times New Roman"/>
          <w:spacing w:val="0"/>
          <w:sz w:val="28"/>
          <w:szCs w:val="28"/>
        </w:rPr>
        <w:t>поселения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осуществлялось одноэтажными зданиями с деревянными стенами из бруса и обеспечение их теплоснабжением осуществлялось от индивидуальных котлов. </w:t>
      </w:r>
    </w:p>
    <w:p w:rsidR="00D66BBF" w:rsidRPr="00F55CC9" w:rsidRDefault="00D66BBF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3200F6" w:rsidRPr="00F55CC9" w:rsidRDefault="003200F6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3200F6" w:rsidRPr="00F55CC9" w:rsidRDefault="003200F6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3200F6" w:rsidRPr="00F55CC9" w:rsidRDefault="003200F6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BA1F57" w:rsidRPr="00F55CC9" w:rsidRDefault="00BA1F57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3200F6" w:rsidRPr="00F55CC9" w:rsidRDefault="003200F6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CE25B5" w:rsidRPr="00F55CC9" w:rsidRDefault="00CE25B5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lastRenderedPageBreak/>
        <w:t>Источники тепловой энергии</w:t>
      </w:r>
    </w:p>
    <w:p w:rsidR="00C72870" w:rsidRPr="00F55CC9" w:rsidRDefault="00BA1F57" w:rsidP="00C72870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Центральные котельны</w:t>
      </w:r>
      <w:bookmarkStart w:id="2" w:name="_GoBack"/>
      <w:bookmarkEnd w:id="2"/>
      <w:r w:rsidRPr="00F55CC9">
        <w:rPr>
          <w:rFonts w:ascii="Times New Roman" w:hAnsi="Times New Roman"/>
          <w:spacing w:val="0"/>
          <w:sz w:val="28"/>
          <w:szCs w:val="28"/>
        </w:rPr>
        <w:t xml:space="preserve">е на территории п. Зеленовский и п. Плотниковский находится на балансе ООО «Кемворд». </w:t>
      </w:r>
    </w:p>
    <w:p w:rsidR="00D66BBF" w:rsidRPr="00F55CC9" w:rsidRDefault="006A4AAE" w:rsidP="00D66BBF">
      <w:pPr>
        <w:pStyle w:val="a6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Перечень оборудования, установленного в котельной, приведен в таблице 3.</w:t>
      </w:r>
    </w:p>
    <w:p w:rsidR="006A4AAE" w:rsidRPr="00F55CC9" w:rsidRDefault="006A4AAE" w:rsidP="006A4AAE">
      <w:pPr>
        <w:spacing w:before="0" w:after="0" w:line="276" w:lineRule="auto"/>
        <w:ind w:firstLine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Таблица 3. Оборудование котельных на территории п. Зеленовский и п. Плотниковский</w:t>
      </w:r>
    </w:p>
    <w:tbl>
      <w:tblPr>
        <w:tblStyle w:val="a5"/>
        <w:tblW w:w="0" w:type="auto"/>
        <w:tblLook w:val="04A0"/>
      </w:tblPr>
      <w:tblGrid>
        <w:gridCol w:w="2016"/>
        <w:gridCol w:w="1862"/>
        <w:gridCol w:w="1760"/>
        <w:gridCol w:w="1857"/>
        <w:gridCol w:w="2076"/>
      </w:tblGrid>
      <w:tr w:rsidR="00DE0604" w:rsidRPr="00F55CC9" w:rsidTr="00DE0604">
        <w:tc>
          <w:tcPr>
            <w:tcW w:w="2025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Населенный пункт</w:t>
            </w:r>
          </w:p>
        </w:tc>
        <w:tc>
          <w:tcPr>
            <w:tcW w:w="1877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Наименование котельной</w:t>
            </w:r>
          </w:p>
        </w:tc>
        <w:tc>
          <w:tcPr>
            <w:tcW w:w="1809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Тип котла</w:t>
            </w:r>
          </w:p>
        </w:tc>
        <w:tc>
          <w:tcPr>
            <w:tcW w:w="1874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Год ввода в эксплуатацию</w:t>
            </w:r>
          </w:p>
        </w:tc>
        <w:tc>
          <w:tcPr>
            <w:tcW w:w="1986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Номинальная производительность котла Гкал/ч</w:t>
            </w:r>
          </w:p>
        </w:tc>
      </w:tr>
      <w:tr w:rsidR="00DE0604" w:rsidRPr="00F55CC9" w:rsidTr="00DE0604">
        <w:tc>
          <w:tcPr>
            <w:tcW w:w="2025" w:type="dxa"/>
            <w:vMerge w:val="restart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п. Зеленовский</w:t>
            </w:r>
          </w:p>
        </w:tc>
        <w:tc>
          <w:tcPr>
            <w:tcW w:w="1877" w:type="dxa"/>
            <w:vMerge w:val="restart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Центральная котельная</w:t>
            </w:r>
          </w:p>
        </w:tc>
        <w:tc>
          <w:tcPr>
            <w:tcW w:w="1809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НР-18</w:t>
            </w:r>
          </w:p>
        </w:tc>
        <w:tc>
          <w:tcPr>
            <w:tcW w:w="1874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1999</w:t>
            </w:r>
          </w:p>
        </w:tc>
        <w:tc>
          <w:tcPr>
            <w:tcW w:w="1986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0,3</w:t>
            </w:r>
          </w:p>
        </w:tc>
      </w:tr>
      <w:tr w:rsidR="00DE0604" w:rsidRPr="00F55CC9" w:rsidTr="00DE0604">
        <w:tc>
          <w:tcPr>
            <w:tcW w:w="2025" w:type="dxa"/>
            <w:vMerge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877" w:type="dxa"/>
            <w:vMerge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809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НР-18</w:t>
            </w:r>
          </w:p>
        </w:tc>
        <w:tc>
          <w:tcPr>
            <w:tcW w:w="1874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1999</w:t>
            </w:r>
          </w:p>
        </w:tc>
        <w:tc>
          <w:tcPr>
            <w:tcW w:w="1986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0,3</w:t>
            </w:r>
          </w:p>
        </w:tc>
      </w:tr>
      <w:tr w:rsidR="00DE0604" w:rsidRPr="00F55CC9" w:rsidTr="00DE0604">
        <w:tc>
          <w:tcPr>
            <w:tcW w:w="2025" w:type="dxa"/>
            <w:vMerge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877" w:type="dxa"/>
            <w:vMerge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809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НР-18</w:t>
            </w:r>
          </w:p>
        </w:tc>
        <w:tc>
          <w:tcPr>
            <w:tcW w:w="1874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2001</w:t>
            </w:r>
          </w:p>
        </w:tc>
        <w:tc>
          <w:tcPr>
            <w:tcW w:w="1986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0,2</w:t>
            </w:r>
          </w:p>
        </w:tc>
      </w:tr>
      <w:tr w:rsidR="00DE0604" w:rsidRPr="00F55CC9" w:rsidTr="00DE0604">
        <w:tc>
          <w:tcPr>
            <w:tcW w:w="2025" w:type="dxa"/>
            <w:vMerge w:val="restart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п. Плотниковский</w:t>
            </w:r>
          </w:p>
        </w:tc>
        <w:tc>
          <w:tcPr>
            <w:tcW w:w="1877" w:type="dxa"/>
            <w:vMerge w:val="restart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Центральная котельная</w:t>
            </w:r>
          </w:p>
        </w:tc>
        <w:tc>
          <w:tcPr>
            <w:tcW w:w="1809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НР-18</w:t>
            </w:r>
          </w:p>
        </w:tc>
        <w:tc>
          <w:tcPr>
            <w:tcW w:w="1874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2000</w:t>
            </w:r>
          </w:p>
        </w:tc>
        <w:tc>
          <w:tcPr>
            <w:tcW w:w="1986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0,17</w:t>
            </w:r>
          </w:p>
        </w:tc>
      </w:tr>
      <w:tr w:rsidR="00DE0604" w:rsidRPr="00F55CC9" w:rsidTr="00DE0604">
        <w:tc>
          <w:tcPr>
            <w:tcW w:w="2025" w:type="dxa"/>
            <w:vMerge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877" w:type="dxa"/>
            <w:vMerge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809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НР-18</w:t>
            </w:r>
          </w:p>
        </w:tc>
        <w:tc>
          <w:tcPr>
            <w:tcW w:w="1874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2000</w:t>
            </w:r>
          </w:p>
        </w:tc>
        <w:tc>
          <w:tcPr>
            <w:tcW w:w="1986" w:type="dxa"/>
            <w:vAlign w:val="center"/>
          </w:tcPr>
          <w:p w:rsidR="00DE0604" w:rsidRPr="00F55CC9" w:rsidRDefault="00DE0604" w:rsidP="00DE0604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0,17</w:t>
            </w:r>
          </w:p>
        </w:tc>
      </w:tr>
    </w:tbl>
    <w:p w:rsidR="00DE0604" w:rsidRDefault="00DE0604" w:rsidP="00D66BBF">
      <w:pPr>
        <w:pStyle w:val="a6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</w:p>
    <w:p w:rsidR="0036005B" w:rsidRPr="00F55CC9" w:rsidRDefault="0036005B" w:rsidP="00D66BBF">
      <w:pPr>
        <w:pStyle w:val="a6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</w:p>
    <w:p w:rsidR="00150657" w:rsidRPr="00F55CC9" w:rsidRDefault="00150657" w:rsidP="0015065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Общая сумма котлов составляет </w:t>
      </w:r>
      <w:r w:rsidR="00DE0604" w:rsidRPr="00F55CC9">
        <w:rPr>
          <w:rFonts w:ascii="Times New Roman" w:hAnsi="Times New Roman"/>
          <w:spacing w:val="0"/>
          <w:sz w:val="28"/>
          <w:szCs w:val="28"/>
        </w:rPr>
        <w:t>5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, общей </w:t>
      </w:r>
      <w:r w:rsidR="0036005B">
        <w:rPr>
          <w:rFonts w:ascii="Times New Roman" w:hAnsi="Times New Roman"/>
          <w:spacing w:val="0"/>
          <w:sz w:val="28"/>
          <w:szCs w:val="28"/>
        </w:rPr>
        <w:t>производительностью</w:t>
      </w:r>
      <w:r w:rsidR="00DE0604" w:rsidRPr="00F55CC9">
        <w:rPr>
          <w:rFonts w:ascii="Times New Roman" w:hAnsi="Times New Roman"/>
          <w:spacing w:val="0"/>
          <w:sz w:val="28"/>
          <w:szCs w:val="28"/>
        </w:rPr>
        <w:t>1</w:t>
      </w:r>
      <w:r w:rsidRPr="00F55CC9">
        <w:rPr>
          <w:rFonts w:ascii="Times New Roman" w:hAnsi="Times New Roman"/>
          <w:spacing w:val="0"/>
          <w:sz w:val="28"/>
          <w:szCs w:val="28"/>
        </w:rPr>
        <w:t>,</w:t>
      </w:r>
      <w:r w:rsidR="00DE0604" w:rsidRPr="00F55CC9">
        <w:rPr>
          <w:rFonts w:ascii="Times New Roman" w:hAnsi="Times New Roman"/>
          <w:spacing w:val="0"/>
          <w:sz w:val="28"/>
          <w:szCs w:val="28"/>
        </w:rPr>
        <w:t>14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Гкал/час.</w:t>
      </w:r>
    </w:p>
    <w:p w:rsidR="00150657" w:rsidRPr="00F55CC9" w:rsidRDefault="00150657" w:rsidP="0015065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Схема теплопроводов двухтрубная, работающая по температурному графику 95/70</w:t>
      </w:r>
      <w:r w:rsidR="00DE7263" w:rsidRPr="00DE7263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="00DE7263">
        <w:rPr>
          <w:rFonts w:ascii="Times New Roman" w:hAnsi="Times New Roman"/>
          <w:spacing w:val="0"/>
          <w:sz w:val="28"/>
          <w:szCs w:val="28"/>
        </w:rPr>
        <w:t>С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градусов теплоносителя.</w:t>
      </w:r>
    </w:p>
    <w:p w:rsidR="00DE0604" w:rsidRPr="00F55CC9" w:rsidRDefault="00150657" w:rsidP="00150657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Летнее горячее водоснабжение отсутствует. </w:t>
      </w:r>
    </w:p>
    <w:p w:rsidR="00150657" w:rsidRPr="00F55CC9" w:rsidRDefault="00150657" w:rsidP="00150657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Основной вид топлива - каменны</w:t>
      </w:r>
      <w:r w:rsidR="00DE0604" w:rsidRPr="00F55CC9">
        <w:rPr>
          <w:rFonts w:ascii="Times New Roman" w:hAnsi="Times New Roman"/>
          <w:spacing w:val="0"/>
          <w:sz w:val="28"/>
          <w:szCs w:val="28"/>
        </w:rPr>
        <w:t>й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уг</w:t>
      </w:r>
      <w:r w:rsidR="00DE0604" w:rsidRPr="00F55CC9">
        <w:rPr>
          <w:rFonts w:ascii="Times New Roman" w:hAnsi="Times New Roman"/>
          <w:spacing w:val="0"/>
          <w:sz w:val="28"/>
          <w:szCs w:val="28"/>
        </w:rPr>
        <w:t>ольКузнецкого бассейна.</w:t>
      </w:r>
    </w:p>
    <w:p w:rsidR="00150657" w:rsidRPr="00F55CC9" w:rsidRDefault="00150657" w:rsidP="00150657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Доставка угля к котельным осуществляется автомобильным транспортом.</w:t>
      </w:r>
    </w:p>
    <w:p w:rsidR="00DE0604" w:rsidRPr="00F55CC9" w:rsidRDefault="00DE0604" w:rsidP="00DE0604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Информация по отапливаемым по</w:t>
      </w:r>
      <w:r w:rsidR="00CE25B5" w:rsidRPr="00F55CC9">
        <w:rPr>
          <w:rFonts w:ascii="Times New Roman" w:hAnsi="Times New Roman"/>
          <w:spacing w:val="0"/>
          <w:sz w:val="28"/>
          <w:szCs w:val="28"/>
        </w:rPr>
        <w:t>мещениям</w:t>
      </w:r>
      <w:r w:rsidR="006A4AAE" w:rsidRPr="00F55CC9">
        <w:rPr>
          <w:rFonts w:ascii="Times New Roman" w:hAnsi="Times New Roman"/>
          <w:spacing w:val="0"/>
          <w:sz w:val="28"/>
          <w:szCs w:val="28"/>
        </w:rPr>
        <w:t xml:space="preserve"> приведена в таблице 4.</w:t>
      </w:r>
    </w:p>
    <w:p w:rsidR="006A4AAE" w:rsidRPr="00F55CC9" w:rsidRDefault="006A4AAE" w:rsidP="006A4AAE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Таблица 4. Отапливаемые площади</w:t>
      </w:r>
    </w:p>
    <w:tbl>
      <w:tblPr>
        <w:tblStyle w:val="a5"/>
        <w:tblW w:w="0" w:type="auto"/>
        <w:tblLook w:val="04A0"/>
      </w:tblPr>
      <w:tblGrid>
        <w:gridCol w:w="2018"/>
        <w:gridCol w:w="1863"/>
        <w:gridCol w:w="1787"/>
        <w:gridCol w:w="1931"/>
        <w:gridCol w:w="1972"/>
      </w:tblGrid>
      <w:tr w:rsidR="00DE0604" w:rsidRPr="00F55CC9" w:rsidTr="00F55CC9">
        <w:tc>
          <w:tcPr>
            <w:tcW w:w="2025" w:type="dxa"/>
            <w:vAlign w:val="center"/>
          </w:tcPr>
          <w:p w:rsidR="00DE0604" w:rsidRPr="00F55CC9" w:rsidRDefault="00DE0604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Населенный пункт</w:t>
            </w:r>
          </w:p>
        </w:tc>
        <w:tc>
          <w:tcPr>
            <w:tcW w:w="1877" w:type="dxa"/>
            <w:vAlign w:val="center"/>
          </w:tcPr>
          <w:p w:rsidR="00DE0604" w:rsidRPr="00F55CC9" w:rsidRDefault="00DE0604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Общая отапливаемая площадь</w:t>
            </w:r>
          </w:p>
        </w:tc>
        <w:tc>
          <w:tcPr>
            <w:tcW w:w="1809" w:type="dxa"/>
            <w:vAlign w:val="center"/>
          </w:tcPr>
          <w:p w:rsidR="00DE0604" w:rsidRPr="00F55CC9" w:rsidRDefault="00DE0604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Жилые здания усадебного типа</w:t>
            </w:r>
          </w:p>
        </w:tc>
        <w:tc>
          <w:tcPr>
            <w:tcW w:w="1874" w:type="dxa"/>
            <w:vAlign w:val="center"/>
          </w:tcPr>
          <w:p w:rsidR="00DE0604" w:rsidRPr="00F55CC9" w:rsidRDefault="00DE0604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Многоквартирные дома</w:t>
            </w:r>
          </w:p>
        </w:tc>
        <w:tc>
          <w:tcPr>
            <w:tcW w:w="1986" w:type="dxa"/>
            <w:vAlign w:val="center"/>
          </w:tcPr>
          <w:p w:rsidR="00DE0604" w:rsidRPr="00F55CC9" w:rsidRDefault="00DE0604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Общественные здания</w:t>
            </w:r>
          </w:p>
        </w:tc>
      </w:tr>
      <w:tr w:rsidR="00DE0604" w:rsidRPr="00F55CC9" w:rsidTr="00F55CC9">
        <w:trPr>
          <w:trHeight w:val="972"/>
        </w:trPr>
        <w:tc>
          <w:tcPr>
            <w:tcW w:w="2025" w:type="dxa"/>
            <w:vAlign w:val="center"/>
          </w:tcPr>
          <w:p w:rsidR="00DE0604" w:rsidRPr="00F55CC9" w:rsidRDefault="00DE0604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п. Зеленовский Центральная котельная</w:t>
            </w:r>
          </w:p>
        </w:tc>
        <w:tc>
          <w:tcPr>
            <w:tcW w:w="1877" w:type="dxa"/>
            <w:vAlign w:val="center"/>
          </w:tcPr>
          <w:p w:rsidR="00DE0604" w:rsidRPr="00F55CC9" w:rsidRDefault="00CE25B5" w:rsidP="00CE25B5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6223</w:t>
            </w:r>
          </w:p>
        </w:tc>
        <w:tc>
          <w:tcPr>
            <w:tcW w:w="1809" w:type="dxa"/>
            <w:vAlign w:val="center"/>
          </w:tcPr>
          <w:p w:rsidR="00DE0604" w:rsidRPr="00F55CC9" w:rsidRDefault="00CE25B5" w:rsidP="00CE25B5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1163</w:t>
            </w:r>
          </w:p>
        </w:tc>
        <w:tc>
          <w:tcPr>
            <w:tcW w:w="1874" w:type="dxa"/>
            <w:vAlign w:val="center"/>
          </w:tcPr>
          <w:p w:rsidR="00DE0604" w:rsidRPr="00F55CC9" w:rsidRDefault="00CE25B5" w:rsidP="00CE25B5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1280</w:t>
            </w:r>
          </w:p>
        </w:tc>
        <w:tc>
          <w:tcPr>
            <w:tcW w:w="1986" w:type="dxa"/>
            <w:vAlign w:val="center"/>
          </w:tcPr>
          <w:p w:rsidR="00DE0604" w:rsidRPr="00F55CC9" w:rsidRDefault="00CE25B5" w:rsidP="00CE25B5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3780</w:t>
            </w:r>
          </w:p>
        </w:tc>
      </w:tr>
      <w:tr w:rsidR="00DE0604" w:rsidRPr="00F55CC9" w:rsidTr="00F55CC9">
        <w:trPr>
          <w:trHeight w:val="952"/>
        </w:trPr>
        <w:tc>
          <w:tcPr>
            <w:tcW w:w="2025" w:type="dxa"/>
            <w:vAlign w:val="center"/>
          </w:tcPr>
          <w:p w:rsidR="00DE0604" w:rsidRPr="00F55CC9" w:rsidRDefault="00DE0604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п. Плотниковский Центральная котельная</w:t>
            </w:r>
          </w:p>
        </w:tc>
        <w:tc>
          <w:tcPr>
            <w:tcW w:w="1877" w:type="dxa"/>
            <w:vAlign w:val="center"/>
          </w:tcPr>
          <w:p w:rsidR="00DE0604" w:rsidRPr="00F55CC9" w:rsidRDefault="00CE25B5" w:rsidP="00CE25B5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1886</w:t>
            </w:r>
          </w:p>
        </w:tc>
        <w:tc>
          <w:tcPr>
            <w:tcW w:w="1809" w:type="dxa"/>
            <w:vAlign w:val="center"/>
          </w:tcPr>
          <w:p w:rsidR="00DE0604" w:rsidRPr="00F55CC9" w:rsidRDefault="00CE25B5" w:rsidP="00CE25B5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</w:p>
        </w:tc>
        <w:tc>
          <w:tcPr>
            <w:tcW w:w="1874" w:type="dxa"/>
            <w:vAlign w:val="center"/>
          </w:tcPr>
          <w:p w:rsidR="00DE0604" w:rsidRPr="00F55CC9" w:rsidRDefault="00CE25B5" w:rsidP="00CE25B5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</w:p>
        </w:tc>
        <w:tc>
          <w:tcPr>
            <w:tcW w:w="1986" w:type="dxa"/>
            <w:vAlign w:val="center"/>
          </w:tcPr>
          <w:p w:rsidR="00DE0604" w:rsidRPr="00F55CC9" w:rsidRDefault="00CE25B5" w:rsidP="00CE25B5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1886</w:t>
            </w:r>
          </w:p>
        </w:tc>
      </w:tr>
    </w:tbl>
    <w:p w:rsidR="00DE0604" w:rsidRPr="00F55CC9" w:rsidRDefault="00DE0604" w:rsidP="00DE0604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</w:p>
    <w:p w:rsidR="00150657" w:rsidRPr="00F55CC9" w:rsidRDefault="00150657" w:rsidP="006A4AAE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Структура отпуска теплово</w:t>
      </w:r>
      <w:r w:rsidR="00CE25B5" w:rsidRPr="00F55CC9">
        <w:rPr>
          <w:rFonts w:ascii="Times New Roman" w:hAnsi="Times New Roman"/>
          <w:spacing w:val="0"/>
          <w:sz w:val="28"/>
          <w:szCs w:val="28"/>
        </w:rPr>
        <w:t xml:space="preserve">й энергии приведена в таблице </w:t>
      </w:r>
      <w:r w:rsidR="006A4AAE" w:rsidRPr="00F55CC9">
        <w:rPr>
          <w:rFonts w:ascii="Times New Roman" w:hAnsi="Times New Roman"/>
          <w:spacing w:val="0"/>
          <w:sz w:val="28"/>
          <w:szCs w:val="28"/>
        </w:rPr>
        <w:t>5</w:t>
      </w:r>
      <w:r w:rsidR="00CE25B5" w:rsidRPr="00F55CC9">
        <w:rPr>
          <w:rFonts w:ascii="Times New Roman" w:hAnsi="Times New Roman"/>
          <w:spacing w:val="0"/>
          <w:sz w:val="28"/>
          <w:szCs w:val="28"/>
        </w:rPr>
        <w:t>.</w:t>
      </w:r>
    </w:p>
    <w:p w:rsidR="006A4AAE" w:rsidRPr="00F55CC9" w:rsidRDefault="006A4AAE" w:rsidP="006A4AAE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</w:p>
    <w:p w:rsidR="006A4AAE" w:rsidRPr="00F55CC9" w:rsidRDefault="006A4AAE" w:rsidP="006A4AAE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</w:p>
    <w:p w:rsidR="006A4AAE" w:rsidRPr="00F55CC9" w:rsidRDefault="006A4AAE" w:rsidP="006A4AAE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</w:p>
    <w:p w:rsidR="00CE25B5" w:rsidRPr="00F55CC9" w:rsidRDefault="00CE25B5" w:rsidP="00CE25B5">
      <w:pPr>
        <w:spacing w:before="0" w:after="0" w:line="276" w:lineRule="auto"/>
        <w:ind w:firstLine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lastRenderedPageBreak/>
        <w:t>Таблица 5. Структура отпуска тепловой энергии</w:t>
      </w:r>
    </w:p>
    <w:tbl>
      <w:tblPr>
        <w:tblStyle w:val="a5"/>
        <w:tblW w:w="0" w:type="auto"/>
        <w:tblLook w:val="04A0"/>
      </w:tblPr>
      <w:tblGrid>
        <w:gridCol w:w="1949"/>
        <w:gridCol w:w="2087"/>
        <w:gridCol w:w="1827"/>
        <w:gridCol w:w="2032"/>
        <w:gridCol w:w="1676"/>
      </w:tblGrid>
      <w:tr w:rsidR="006A4AAE" w:rsidRPr="00F55CC9" w:rsidTr="00F55CC9">
        <w:tc>
          <w:tcPr>
            <w:tcW w:w="1949" w:type="dxa"/>
            <w:vMerge w:val="restart"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Населенный пункт</w:t>
            </w:r>
          </w:p>
        </w:tc>
        <w:tc>
          <w:tcPr>
            <w:tcW w:w="7622" w:type="dxa"/>
            <w:gridSpan w:val="4"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Присоединенная тепловая нагрузка, Гкал/ч</w:t>
            </w:r>
          </w:p>
        </w:tc>
      </w:tr>
      <w:tr w:rsidR="006A4AAE" w:rsidRPr="00F55CC9" w:rsidTr="006A4AAE">
        <w:tc>
          <w:tcPr>
            <w:tcW w:w="1949" w:type="dxa"/>
            <w:vMerge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</w:p>
        </w:tc>
        <w:tc>
          <w:tcPr>
            <w:tcW w:w="2087" w:type="dxa"/>
            <w:vAlign w:val="center"/>
          </w:tcPr>
          <w:p w:rsidR="006A4AAE" w:rsidRPr="00F55CC9" w:rsidRDefault="006A4AAE" w:rsidP="006A4AAE">
            <w:pPr>
              <w:pStyle w:val="a6"/>
              <w:spacing w:before="0" w:after="0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на отопление и вентиляцию</w:t>
            </w:r>
          </w:p>
        </w:tc>
        <w:tc>
          <w:tcPr>
            <w:tcW w:w="1827" w:type="dxa"/>
            <w:vAlign w:val="center"/>
          </w:tcPr>
          <w:p w:rsidR="006A4AAE" w:rsidRPr="00F55CC9" w:rsidRDefault="006A4AAE" w:rsidP="006A4AAE">
            <w:pPr>
              <w:pStyle w:val="a6"/>
              <w:spacing w:before="0" w:after="0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на ГВС (ср. нед)</w:t>
            </w:r>
          </w:p>
        </w:tc>
        <w:tc>
          <w:tcPr>
            <w:tcW w:w="2032" w:type="dxa"/>
            <w:vAlign w:val="center"/>
          </w:tcPr>
          <w:p w:rsidR="006A4AAE" w:rsidRPr="00F55CC9" w:rsidRDefault="006A4AAE" w:rsidP="006A4AAE">
            <w:pPr>
              <w:pStyle w:val="a6"/>
              <w:spacing w:before="0" w:after="0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на ГВС(макс)</w:t>
            </w:r>
          </w:p>
        </w:tc>
        <w:tc>
          <w:tcPr>
            <w:tcW w:w="1676" w:type="dxa"/>
          </w:tcPr>
          <w:p w:rsidR="006A4AAE" w:rsidRPr="00F55CC9" w:rsidRDefault="006A4AAE" w:rsidP="006A4AAE">
            <w:pPr>
              <w:pStyle w:val="a6"/>
              <w:spacing w:before="0" w:after="0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0"/>
                <w:szCs w:val="20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0"/>
                <w:szCs w:val="20"/>
              </w:rPr>
              <w:t>собственные нужды</w:t>
            </w:r>
          </w:p>
        </w:tc>
      </w:tr>
      <w:tr w:rsidR="006A4AAE" w:rsidRPr="00F55CC9" w:rsidTr="006A4AAE">
        <w:trPr>
          <w:trHeight w:val="972"/>
        </w:trPr>
        <w:tc>
          <w:tcPr>
            <w:tcW w:w="1949" w:type="dxa"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п. Зеленовский Центральная котельная</w:t>
            </w:r>
          </w:p>
        </w:tc>
        <w:tc>
          <w:tcPr>
            <w:tcW w:w="2087" w:type="dxa"/>
            <w:vAlign w:val="center"/>
          </w:tcPr>
          <w:p w:rsidR="006A4AAE" w:rsidRPr="00F55CC9" w:rsidRDefault="006A4AAE" w:rsidP="006A4AAE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0,38</w:t>
            </w:r>
          </w:p>
        </w:tc>
        <w:tc>
          <w:tcPr>
            <w:tcW w:w="1827" w:type="dxa"/>
            <w:vAlign w:val="center"/>
          </w:tcPr>
          <w:p w:rsidR="006A4AAE" w:rsidRPr="00F55CC9" w:rsidRDefault="006A4AAE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0,04</w:t>
            </w:r>
          </w:p>
        </w:tc>
        <w:tc>
          <w:tcPr>
            <w:tcW w:w="2032" w:type="dxa"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0,04</w:t>
            </w:r>
          </w:p>
        </w:tc>
        <w:tc>
          <w:tcPr>
            <w:tcW w:w="1676" w:type="dxa"/>
          </w:tcPr>
          <w:p w:rsidR="006A4AAE" w:rsidRPr="00F55CC9" w:rsidRDefault="00AE1AAC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0,009</w:t>
            </w:r>
          </w:p>
        </w:tc>
      </w:tr>
      <w:tr w:rsidR="006A4AAE" w:rsidRPr="00F55CC9" w:rsidTr="006A4AAE">
        <w:trPr>
          <w:trHeight w:val="952"/>
        </w:trPr>
        <w:tc>
          <w:tcPr>
            <w:tcW w:w="1949" w:type="dxa"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п. Плотниковский Центральная котельная</w:t>
            </w:r>
          </w:p>
        </w:tc>
        <w:tc>
          <w:tcPr>
            <w:tcW w:w="2087" w:type="dxa"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0,04</w:t>
            </w:r>
          </w:p>
        </w:tc>
        <w:tc>
          <w:tcPr>
            <w:tcW w:w="1827" w:type="dxa"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</w:t>
            </w:r>
          </w:p>
        </w:tc>
        <w:tc>
          <w:tcPr>
            <w:tcW w:w="2032" w:type="dxa"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</w:t>
            </w:r>
          </w:p>
        </w:tc>
        <w:tc>
          <w:tcPr>
            <w:tcW w:w="1676" w:type="dxa"/>
          </w:tcPr>
          <w:p w:rsidR="006A4AAE" w:rsidRPr="00F55CC9" w:rsidRDefault="00AE1AAC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0,003</w:t>
            </w:r>
          </w:p>
        </w:tc>
      </w:tr>
      <w:tr w:rsidR="006A4AAE" w:rsidRPr="00F55CC9" w:rsidTr="006A4AAE">
        <w:trPr>
          <w:trHeight w:val="447"/>
        </w:trPr>
        <w:tc>
          <w:tcPr>
            <w:tcW w:w="1949" w:type="dxa"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Итого</w:t>
            </w:r>
          </w:p>
        </w:tc>
        <w:tc>
          <w:tcPr>
            <w:tcW w:w="2087" w:type="dxa"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0,42</w:t>
            </w:r>
          </w:p>
        </w:tc>
        <w:tc>
          <w:tcPr>
            <w:tcW w:w="1827" w:type="dxa"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0,04</w:t>
            </w:r>
          </w:p>
        </w:tc>
        <w:tc>
          <w:tcPr>
            <w:tcW w:w="2032" w:type="dxa"/>
            <w:vAlign w:val="center"/>
          </w:tcPr>
          <w:p w:rsidR="006A4AAE" w:rsidRPr="00F55CC9" w:rsidRDefault="006A4AAE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0,04</w:t>
            </w:r>
          </w:p>
        </w:tc>
        <w:tc>
          <w:tcPr>
            <w:tcW w:w="1676" w:type="dxa"/>
          </w:tcPr>
          <w:p w:rsidR="006A4AAE" w:rsidRPr="00F55CC9" w:rsidRDefault="00AE1AAC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0,012</w:t>
            </w:r>
          </w:p>
        </w:tc>
      </w:tr>
      <w:tr w:rsidR="00AE1AAC" w:rsidRPr="00F55CC9" w:rsidTr="00F55CC9">
        <w:trPr>
          <w:trHeight w:val="411"/>
        </w:trPr>
        <w:tc>
          <w:tcPr>
            <w:tcW w:w="1949" w:type="dxa"/>
            <w:vAlign w:val="center"/>
          </w:tcPr>
          <w:p w:rsidR="00AE1AAC" w:rsidRPr="00F55CC9" w:rsidRDefault="00AE1AAC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Всего</w:t>
            </w:r>
          </w:p>
        </w:tc>
        <w:tc>
          <w:tcPr>
            <w:tcW w:w="7622" w:type="dxa"/>
            <w:gridSpan w:val="4"/>
            <w:vAlign w:val="center"/>
          </w:tcPr>
          <w:p w:rsidR="00AE1AAC" w:rsidRPr="00F55CC9" w:rsidRDefault="00AE1AAC" w:rsidP="00F55CC9">
            <w:pPr>
              <w:pStyle w:val="a6"/>
              <w:spacing w:before="0" w:after="0" w:line="276" w:lineRule="auto"/>
              <w:ind w:left="0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0,472</w:t>
            </w:r>
          </w:p>
        </w:tc>
      </w:tr>
    </w:tbl>
    <w:p w:rsidR="00150657" w:rsidRPr="00F55CC9" w:rsidRDefault="00150657" w:rsidP="00150657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</w:p>
    <w:p w:rsidR="00AE1AAC" w:rsidRPr="00F55CC9" w:rsidRDefault="0036005B" w:rsidP="00AE1AAC">
      <w:pPr>
        <w:spacing w:line="276" w:lineRule="auto"/>
        <w:rPr>
          <w:rFonts w:ascii="Times New Roman" w:hAnsi="Times New Roman"/>
          <w:spacing w:val="0"/>
          <w:sz w:val="28"/>
          <w:szCs w:val="28"/>
        </w:rPr>
      </w:pPr>
      <w:r>
        <w:rPr>
          <w:rFonts w:ascii="Times New Roman" w:hAnsi="Times New Roman"/>
          <w:spacing w:val="0"/>
          <w:sz w:val="28"/>
          <w:szCs w:val="28"/>
        </w:rPr>
        <w:t>Номинальная производительность</w:t>
      </w:r>
      <w:r w:rsidR="005C5E5C" w:rsidRPr="00F55CC9">
        <w:rPr>
          <w:rFonts w:ascii="Times New Roman" w:hAnsi="Times New Roman"/>
          <w:spacing w:val="0"/>
          <w:sz w:val="28"/>
          <w:szCs w:val="28"/>
        </w:rPr>
        <w:t xml:space="preserve"> котельных ООО «</w:t>
      </w:r>
      <w:r w:rsidR="00EB2D02">
        <w:rPr>
          <w:rFonts w:ascii="Times New Roman" w:hAnsi="Times New Roman"/>
          <w:spacing w:val="0"/>
          <w:sz w:val="28"/>
          <w:szCs w:val="28"/>
        </w:rPr>
        <w:t>Кемворд</w:t>
      </w:r>
      <w:r w:rsidR="005C5E5C" w:rsidRPr="00F55CC9">
        <w:rPr>
          <w:rFonts w:ascii="Times New Roman" w:hAnsi="Times New Roman"/>
          <w:spacing w:val="0"/>
          <w:sz w:val="28"/>
          <w:szCs w:val="28"/>
        </w:rPr>
        <w:t>»</w:t>
      </w:r>
      <w:r w:rsidR="00D66BBF" w:rsidRPr="00F55CC9">
        <w:rPr>
          <w:rFonts w:ascii="Times New Roman" w:hAnsi="Times New Roman"/>
          <w:spacing w:val="0"/>
          <w:sz w:val="28"/>
          <w:szCs w:val="28"/>
        </w:rPr>
        <w:t xml:space="preserve"> составляет </w:t>
      </w:r>
      <w:r w:rsidR="00AE1AAC" w:rsidRPr="00F55CC9">
        <w:rPr>
          <w:rFonts w:ascii="Times New Roman" w:hAnsi="Times New Roman"/>
          <w:spacing w:val="0"/>
          <w:sz w:val="28"/>
          <w:szCs w:val="28"/>
        </w:rPr>
        <w:t>1</w:t>
      </w:r>
      <w:r w:rsidR="00D66BBF" w:rsidRPr="00F55CC9">
        <w:rPr>
          <w:rFonts w:ascii="Times New Roman" w:hAnsi="Times New Roman"/>
          <w:spacing w:val="0"/>
          <w:sz w:val="28"/>
          <w:szCs w:val="28"/>
        </w:rPr>
        <w:t>,</w:t>
      </w:r>
      <w:r w:rsidR="00AE1AAC" w:rsidRPr="00F55CC9">
        <w:rPr>
          <w:rFonts w:ascii="Times New Roman" w:hAnsi="Times New Roman"/>
          <w:spacing w:val="0"/>
          <w:sz w:val="28"/>
          <w:szCs w:val="28"/>
        </w:rPr>
        <w:t>14</w:t>
      </w:r>
      <w:r w:rsidR="00A24066">
        <w:rPr>
          <w:rFonts w:ascii="Times New Roman" w:hAnsi="Times New Roman"/>
          <w:spacing w:val="0"/>
          <w:sz w:val="28"/>
          <w:szCs w:val="28"/>
        </w:rPr>
        <w:t xml:space="preserve"> </w:t>
      </w:r>
      <w:r w:rsidR="005C5E5C" w:rsidRPr="00F55CC9">
        <w:rPr>
          <w:rFonts w:ascii="Times New Roman" w:hAnsi="Times New Roman"/>
          <w:spacing w:val="0"/>
          <w:sz w:val="28"/>
          <w:szCs w:val="28"/>
        </w:rPr>
        <w:t>Гкал</w:t>
      </w:r>
      <w:r w:rsidR="00AE1AAC" w:rsidRPr="00F55CC9">
        <w:rPr>
          <w:rFonts w:ascii="Times New Roman" w:hAnsi="Times New Roman"/>
          <w:spacing w:val="0"/>
          <w:sz w:val="28"/>
          <w:szCs w:val="28"/>
        </w:rPr>
        <w:t>/ч</w:t>
      </w:r>
      <w:r w:rsidR="00D66BBF" w:rsidRPr="00F55CC9">
        <w:rPr>
          <w:rFonts w:ascii="Times New Roman" w:hAnsi="Times New Roman"/>
          <w:spacing w:val="0"/>
          <w:sz w:val="28"/>
          <w:szCs w:val="28"/>
        </w:rPr>
        <w:t xml:space="preserve">. Подключенная нагрузка составляет </w:t>
      </w:r>
      <w:r w:rsidR="00AE1AAC" w:rsidRPr="00F55CC9">
        <w:rPr>
          <w:rFonts w:ascii="Times New Roman" w:hAnsi="Times New Roman"/>
          <w:spacing w:val="0"/>
          <w:sz w:val="28"/>
          <w:szCs w:val="28"/>
        </w:rPr>
        <w:t>0</w:t>
      </w:r>
      <w:r w:rsidR="005C5E5C" w:rsidRPr="00F55CC9">
        <w:rPr>
          <w:rFonts w:ascii="Times New Roman" w:hAnsi="Times New Roman"/>
          <w:spacing w:val="0"/>
          <w:sz w:val="28"/>
          <w:szCs w:val="28"/>
        </w:rPr>
        <w:t>,</w:t>
      </w:r>
      <w:r w:rsidR="00AE1AAC" w:rsidRPr="00F55CC9">
        <w:rPr>
          <w:rFonts w:ascii="Times New Roman" w:hAnsi="Times New Roman"/>
          <w:spacing w:val="0"/>
          <w:sz w:val="28"/>
          <w:szCs w:val="28"/>
        </w:rPr>
        <w:t>472</w:t>
      </w:r>
      <w:r w:rsidR="005C5E5C" w:rsidRPr="00F55CC9">
        <w:rPr>
          <w:rFonts w:ascii="Times New Roman" w:hAnsi="Times New Roman"/>
          <w:spacing w:val="0"/>
          <w:sz w:val="28"/>
          <w:szCs w:val="28"/>
        </w:rPr>
        <w:t xml:space="preserve"> Гкал</w:t>
      </w:r>
      <w:r w:rsidR="00AE1AAC" w:rsidRPr="00F55CC9">
        <w:rPr>
          <w:rFonts w:ascii="Times New Roman" w:hAnsi="Times New Roman"/>
          <w:spacing w:val="0"/>
          <w:sz w:val="28"/>
          <w:szCs w:val="28"/>
        </w:rPr>
        <w:t>/ч</w:t>
      </w:r>
      <w:r w:rsidR="00D66BBF" w:rsidRPr="00F55CC9">
        <w:rPr>
          <w:rFonts w:ascii="Times New Roman" w:hAnsi="Times New Roman"/>
          <w:spacing w:val="0"/>
          <w:sz w:val="28"/>
          <w:szCs w:val="28"/>
        </w:rPr>
        <w:t xml:space="preserve">, </w:t>
      </w:r>
      <w:r w:rsidR="00AE1AAC" w:rsidRPr="00F55CC9">
        <w:rPr>
          <w:rFonts w:ascii="Times New Roman" w:hAnsi="Times New Roman"/>
          <w:spacing w:val="0"/>
          <w:sz w:val="28"/>
          <w:szCs w:val="28"/>
        </w:rPr>
        <w:t xml:space="preserve">что свидетельствует о наличии нераспределенной тепловой нагрузки на котельной. </w:t>
      </w:r>
    </w:p>
    <w:p w:rsidR="00D66BBF" w:rsidRPr="00F55CC9" w:rsidRDefault="00AE1AAC" w:rsidP="00AE1AAC">
      <w:pPr>
        <w:spacing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noProof/>
          <w:spacing w:val="0"/>
          <w:lang w:eastAsia="ru-RU"/>
        </w:rPr>
        <w:drawing>
          <wp:inline distT="0" distB="0" distL="0" distR="0">
            <wp:extent cx="4651513" cy="2814762"/>
            <wp:effectExtent l="0" t="0" r="0" b="508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790246" w:rsidRPr="00F55CC9" w:rsidRDefault="00D66BBF" w:rsidP="00790246">
      <w:pPr>
        <w:ind w:firstLine="0"/>
        <w:jc w:val="center"/>
        <w:rPr>
          <w:rFonts w:ascii="Times New Roman" w:hAnsi="Times New Roman"/>
          <w:spacing w:val="0"/>
          <w:sz w:val="24"/>
          <w:szCs w:val="24"/>
        </w:rPr>
      </w:pPr>
      <w:r w:rsidRPr="00F55CC9">
        <w:rPr>
          <w:rFonts w:ascii="Times New Roman" w:hAnsi="Times New Roman"/>
          <w:spacing w:val="0"/>
          <w:sz w:val="24"/>
          <w:szCs w:val="24"/>
        </w:rPr>
        <w:t>Рис. 1 Соотношение установленной мощности и подключенной нагрузки</w:t>
      </w:r>
    </w:p>
    <w:p w:rsidR="00D66BBF" w:rsidRPr="00F55CC9" w:rsidRDefault="005C5E5C" w:rsidP="00790246">
      <w:pPr>
        <w:ind w:firstLine="0"/>
        <w:jc w:val="center"/>
        <w:rPr>
          <w:rFonts w:ascii="Times New Roman" w:hAnsi="Times New Roman"/>
          <w:spacing w:val="0"/>
          <w:sz w:val="24"/>
          <w:szCs w:val="24"/>
        </w:rPr>
      </w:pPr>
      <w:r w:rsidRPr="00F55CC9">
        <w:rPr>
          <w:rFonts w:ascii="Times New Roman" w:hAnsi="Times New Roman"/>
          <w:spacing w:val="0"/>
          <w:sz w:val="24"/>
          <w:szCs w:val="24"/>
        </w:rPr>
        <w:t>ООО «</w:t>
      </w:r>
      <w:r w:rsidR="00AE1AAC" w:rsidRPr="00F55CC9">
        <w:rPr>
          <w:rFonts w:ascii="Times New Roman" w:hAnsi="Times New Roman"/>
          <w:spacing w:val="0"/>
          <w:sz w:val="24"/>
          <w:szCs w:val="24"/>
        </w:rPr>
        <w:t>Кемворд</w:t>
      </w:r>
      <w:r w:rsidRPr="00F55CC9">
        <w:rPr>
          <w:rFonts w:ascii="Times New Roman" w:hAnsi="Times New Roman"/>
          <w:spacing w:val="0"/>
          <w:sz w:val="24"/>
          <w:szCs w:val="24"/>
        </w:rPr>
        <w:t>»</w:t>
      </w:r>
    </w:p>
    <w:p w:rsidR="00AE1AAC" w:rsidRPr="00F55CC9" w:rsidRDefault="00AE1AAC" w:rsidP="00D66BBF">
      <w:pPr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>Индивидуальное отопление</w:t>
      </w:r>
    </w:p>
    <w:p w:rsidR="00D66BBF" w:rsidRPr="00F55CC9" w:rsidRDefault="00D66BBF" w:rsidP="00D66BBF">
      <w:pPr>
        <w:spacing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Жилищный фонд обеспечен теплоснабжением от индивидуальных</w:t>
      </w:r>
      <w:r w:rsidR="00A24066">
        <w:rPr>
          <w:rFonts w:ascii="Times New Roman" w:hAnsi="Times New Roman"/>
          <w:spacing w:val="0"/>
          <w:sz w:val="28"/>
          <w:szCs w:val="28"/>
        </w:rPr>
        <w:t xml:space="preserve"> 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теплогенераторов. В основном это малоэтажный жилищный фонд с теплозащитой, выполненной из бруса. Поскольку данные об установленной тепловой мощности этих теплогенераторов отсутствуют, не представляется возможности оценить резервы этого вида оборудования. </w:t>
      </w:r>
    </w:p>
    <w:p w:rsidR="00D66BBF" w:rsidRPr="00F55CC9" w:rsidRDefault="00D66BBF" w:rsidP="00D66BBF">
      <w:pPr>
        <w:spacing w:line="276" w:lineRule="auto"/>
        <w:ind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lastRenderedPageBreak/>
        <w:t>Тепловые сети</w:t>
      </w:r>
    </w:p>
    <w:p w:rsidR="00D66BBF" w:rsidRPr="00F55CC9" w:rsidRDefault="00D66BBF" w:rsidP="00D66BBF">
      <w:pPr>
        <w:spacing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Передача теплоносителя от источников осуществляется по трубопроводам тепловых сетей,  находящихся на балансе предприятия ООО «</w:t>
      </w:r>
      <w:r w:rsidR="001961E0" w:rsidRPr="00F55CC9">
        <w:rPr>
          <w:rFonts w:ascii="Times New Roman" w:hAnsi="Times New Roman"/>
          <w:spacing w:val="0"/>
          <w:sz w:val="28"/>
          <w:szCs w:val="28"/>
        </w:rPr>
        <w:t>Кемворд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», протяженность составляет </w:t>
      </w:r>
      <w:r w:rsidR="001961E0" w:rsidRPr="00F55CC9">
        <w:rPr>
          <w:rFonts w:ascii="Times New Roman" w:hAnsi="Times New Roman"/>
          <w:spacing w:val="0"/>
          <w:sz w:val="28"/>
          <w:szCs w:val="28"/>
        </w:rPr>
        <w:t>2</w:t>
      </w:r>
      <w:r w:rsidR="00790246" w:rsidRPr="00F55CC9">
        <w:rPr>
          <w:rFonts w:ascii="Times New Roman" w:hAnsi="Times New Roman"/>
          <w:spacing w:val="0"/>
          <w:sz w:val="28"/>
          <w:szCs w:val="28"/>
        </w:rPr>
        <w:t>,</w:t>
      </w:r>
      <w:r w:rsidR="001961E0" w:rsidRPr="00F55CC9">
        <w:rPr>
          <w:rFonts w:ascii="Times New Roman" w:hAnsi="Times New Roman"/>
          <w:spacing w:val="0"/>
          <w:sz w:val="28"/>
          <w:szCs w:val="28"/>
        </w:rPr>
        <w:t>0</w:t>
      </w:r>
      <w:r w:rsidR="00790246" w:rsidRPr="00F55CC9">
        <w:rPr>
          <w:rFonts w:ascii="Times New Roman" w:hAnsi="Times New Roman"/>
          <w:spacing w:val="0"/>
          <w:sz w:val="28"/>
          <w:szCs w:val="28"/>
        </w:rPr>
        <w:t xml:space="preserve"> к</w:t>
      </w:r>
      <w:r w:rsidRPr="00F55CC9">
        <w:rPr>
          <w:rFonts w:ascii="Times New Roman" w:hAnsi="Times New Roman"/>
          <w:spacing w:val="0"/>
          <w:sz w:val="28"/>
          <w:szCs w:val="28"/>
        </w:rPr>
        <w:t>м.</w:t>
      </w:r>
    </w:p>
    <w:p w:rsidR="006F7A4B" w:rsidRPr="00F55CC9" w:rsidRDefault="006F7A4B" w:rsidP="006F7A4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Поселок Зеленовский:</w:t>
      </w:r>
    </w:p>
    <w:p w:rsidR="00660E00" w:rsidRPr="00F55CC9" w:rsidRDefault="00D66BBF" w:rsidP="006F7A4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Система теплоснабжения двухтрубная </w:t>
      </w:r>
      <w:r w:rsidR="0036005B">
        <w:rPr>
          <w:rFonts w:ascii="Times New Roman" w:hAnsi="Times New Roman"/>
          <w:spacing w:val="0"/>
          <w:sz w:val="28"/>
          <w:szCs w:val="28"/>
        </w:rPr>
        <w:t>открытая</w:t>
      </w:r>
      <w:r w:rsidRPr="00F55CC9">
        <w:rPr>
          <w:rFonts w:ascii="Times New Roman" w:hAnsi="Times New Roman"/>
          <w:spacing w:val="0"/>
          <w:sz w:val="28"/>
          <w:szCs w:val="28"/>
        </w:rPr>
        <w:t>.</w:t>
      </w:r>
    </w:p>
    <w:p w:rsidR="00660E00" w:rsidRPr="00F55CC9" w:rsidRDefault="00660E00" w:rsidP="006F7A4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Тепловая сеть работает с параметрами 95/70 ºС. </w:t>
      </w:r>
    </w:p>
    <w:p w:rsidR="00D66BBF" w:rsidRPr="00F55CC9" w:rsidRDefault="006F7A4B" w:rsidP="006F7A4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Год строительства теплотрассы – 1969 г.</w:t>
      </w:r>
    </w:p>
    <w:p w:rsidR="006F7A4B" w:rsidRPr="00F55CC9" w:rsidRDefault="006F7A4B" w:rsidP="006F7A4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Теплоизоляция сетей – минераловатные маты.</w:t>
      </w:r>
    </w:p>
    <w:p w:rsidR="006F7A4B" w:rsidRPr="00F55CC9" w:rsidRDefault="006F7A4B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Тепловые сети находятся в удовлетворительном состоянии. </w:t>
      </w:r>
    </w:p>
    <w:p w:rsidR="006F7A4B" w:rsidRPr="00F55CC9" w:rsidRDefault="006F7A4B" w:rsidP="006F7A4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Расчет потерь величины потерь тепловой энергии на 201</w:t>
      </w:r>
      <w:r w:rsidR="00A24066">
        <w:rPr>
          <w:rFonts w:ascii="Times New Roman" w:hAnsi="Times New Roman"/>
          <w:spacing w:val="0"/>
          <w:sz w:val="28"/>
          <w:szCs w:val="28"/>
        </w:rPr>
        <w:t>8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г. составляет 883,05 Гкал. Нормируемые технологических затрат при передаче тепловой энергии приведены в таблице 6.</w:t>
      </w:r>
    </w:p>
    <w:p w:rsidR="006F7A4B" w:rsidRPr="00F55CC9" w:rsidRDefault="006F7A4B" w:rsidP="006F7A4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Таблица 6. Нормативы технологических затрат и потерь припередачи тепловой энергии п. Зеленовка. </w:t>
      </w:r>
    </w:p>
    <w:p w:rsidR="004B32A2" w:rsidRPr="00F55CC9" w:rsidRDefault="004B32A2" w:rsidP="006F7A4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tbl>
      <w:tblPr>
        <w:tblStyle w:val="a5"/>
        <w:tblW w:w="5000" w:type="pct"/>
        <w:tblLook w:val="04A0"/>
      </w:tblPr>
      <w:tblGrid>
        <w:gridCol w:w="736"/>
        <w:gridCol w:w="656"/>
        <w:gridCol w:w="931"/>
        <w:gridCol w:w="588"/>
        <w:gridCol w:w="656"/>
        <w:gridCol w:w="736"/>
        <w:gridCol w:w="656"/>
        <w:gridCol w:w="496"/>
        <w:gridCol w:w="766"/>
        <w:gridCol w:w="1289"/>
        <w:gridCol w:w="656"/>
        <w:gridCol w:w="1405"/>
      </w:tblGrid>
      <w:tr w:rsidR="004B32A2" w:rsidRPr="00F55CC9" w:rsidTr="004B32A2">
        <w:tc>
          <w:tcPr>
            <w:tcW w:w="2569" w:type="pct"/>
            <w:gridSpan w:val="6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Годовые затраты и потери теплоносителя, м</w:t>
            </w: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  <w:vertAlign w:val="superscript"/>
              </w:rPr>
              <w:t>3</w:t>
            </w: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 xml:space="preserve"> (т)</w:t>
            </w:r>
          </w:p>
        </w:tc>
        <w:tc>
          <w:tcPr>
            <w:tcW w:w="1697" w:type="pct"/>
            <w:gridSpan w:val="5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Годовые затраты и потери тепловой энергии, Гкал</w:t>
            </w:r>
          </w:p>
        </w:tc>
        <w:tc>
          <w:tcPr>
            <w:tcW w:w="734" w:type="pct"/>
            <w:vMerge w:val="restar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Годовые затраты электроэнергии, кВт*ч</w:t>
            </w:r>
          </w:p>
        </w:tc>
      </w:tr>
      <w:tr w:rsidR="004B32A2" w:rsidRPr="00F55CC9" w:rsidTr="004B32A2">
        <w:tc>
          <w:tcPr>
            <w:tcW w:w="402" w:type="pct"/>
            <w:vMerge w:val="restart"/>
            <w:textDirection w:val="btLr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с утечкой</w:t>
            </w:r>
          </w:p>
        </w:tc>
        <w:tc>
          <w:tcPr>
            <w:tcW w:w="1859" w:type="pct"/>
            <w:gridSpan w:val="4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технологические затраты</w:t>
            </w:r>
          </w:p>
        </w:tc>
        <w:tc>
          <w:tcPr>
            <w:tcW w:w="309" w:type="pct"/>
            <w:vMerge w:val="restart"/>
            <w:textDirection w:val="btLr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right="113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всего</w:t>
            </w:r>
          </w:p>
        </w:tc>
        <w:tc>
          <w:tcPr>
            <w:tcW w:w="968" w:type="pct"/>
            <w:gridSpan w:val="3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через изоляцию</w:t>
            </w:r>
          </w:p>
        </w:tc>
        <w:tc>
          <w:tcPr>
            <w:tcW w:w="396" w:type="pct"/>
            <w:vMerge w:val="restar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с затратами теплоносителя</w:t>
            </w:r>
          </w:p>
        </w:tc>
        <w:tc>
          <w:tcPr>
            <w:tcW w:w="333" w:type="pct"/>
            <w:vMerge w:val="restar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Всего</w:t>
            </w:r>
          </w:p>
        </w:tc>
        <w:tc>
          <w:tcPr>
            <w:tcW w:w="734" w:type="pct"/>
            <w:vMerge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</w:p>
        </w:tc>
      </w:tr>
      <w:tr w:rsidR="004B32A2" w:rsidRPr="00F55CC9" w:rsidTr="004B32A2">
        <w:trPr>
          <w:cantSplit/>
          <w:trHeight w:val="1596"/>
        </w:trPr>
        <w:tc>
          <w:tcPr>
            <w:tcW w:w="402" w:type="pct"/>
            <w:vMerge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</w:p>
        </w:tc>
        <w:tc>
          <w:tcPr>
            <w:tcW w:w="521" w:type="pct"/>
            <w:textDirection w:val="btLr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на пусковое заполнение</w:t>
            </w:r>
          </w:p>
        </w:tc>
        <w:tc>
          <w:tcPr>
            <w:tcW w:w="614" w:type="pct"/>
            <w:textDirection w:val="btLr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на регламентные испытания</w:t>
            </w:r>
          </w:p>
        </w:tc>
        <w:tc>
          <w:tcPr>
            <w:tcW w:w="415" w:type="pct"/>
            <w:textDirection w:val="btLr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со сливами САРЗ</w:t>
            </w:r>
          </w:p>
        </w:tc>
        <w:tc>
          <w:tcPr>
            <w:tcW w:w="309" w:type="pct"/>
            <w:textDirection w:val="btLr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всего</w:t>
            </w:r>
          </w:p>
        </w:tc>
        <w:tc>
          <w:tcPr>
            <w:tcW w:w="309" w:type="pct"/>
            <w:vMerge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</w:p>
        </w:tc>
        <w:tc>
          <w:tcPr>
            <w:tcW w:w="230" w:type="pct"/>
            <w:textDirection w:val="btLr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подземная прокладка</w:t>
            </w:r>
          </w:p>
        </w:tc>
        <w:tc>
          <w:tcPr>
            <w:tcW w:w="230" w:type="pct"/>
            <w:textDirection w:val="btLr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надземная прокладка</w:t>
            </w:r>
          </w:p>
        </w:tc>
        <w:tc>
          <w:tcPr>
            <w:tcW w:w="508" w:type="pct"/>
            <w:textDirection w:val="btLr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всего</w:t>
            </w:r>
          </w:p>
        </w:tc>
        <w:tc>
          <w:tcPr>
            <w:tcW w:w="396" w:type="pct"/>
            <w:vMerge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</w:p>
        </w:tc>
        <w:tc>
          <w:tcPr>
            <w:tcW w:w="734" w:type="pct"/>
            <w:vMerge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</w:p>
        </w:tc>
      </w:tr>
      <w:tr w:rsidR="004B32A2" w:rsidRPr="00F55CC9" w:rsidTr="004B32A2">
        <w:tc>
          <w:tcPr>
            <w:tcW w:w="402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1069,76</w:t>
            </w:r>
          </w:p>
        </w:tc>
        <w:tc>
          <w:tcPr>
            <w:tcW w:w="521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110,51</w:t>
            </w:r>
          </w:p>
        </w:tc>
        <w:tc>
          <w:tcPr>
            <w:tcW w:w="614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0</w:t>
            </w:r>
          </w:p>
        </w:tc>
        <w:tc>
          <w:tcPr>
            <w:tcW w:w="415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0</w:t>
            </w:r>
          </w:p>
        </w:tc>
        <w:tc>
          <w:tcPr>
            <w:tcW w:w="309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110,51</w:t>
            </w:r>
          </w:p>
        </w:tc>
        <w:tc>
          <w:tcPr>
            <w:tcW w:w="309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1180,28</w:t>
            </w:r>
          </w:p>
        </w:tc>
        <w:tc>
          <w:tcPr>
            <w:tcW w:w="230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863,43</w:t>
            </w:r>
          </w:p>
        </w:tc>
        <w:tc>
          <w:tcPr>
            <w:tcW w:w="230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0,00</w:t>
            </w:r>
          </w:p>
        </w:tc>
        <w:tc>
          <w:tcPr>
            <w:tcW w:w="508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863,43</w:t>
            </w:r>
          </w:p>
        </w:tc>
        <w:tc>
          <w:tcPr>
            <w:tcW w:w="396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19,62</w:t>
            </w:r>
          </w:p>
        </w:tc>
        <w:tc>
          <w:tcPr>
            <w:tcW w:w="333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883,05</w:t>
            </w:r>
          </w:p>
        </w:tc>
        <w:tc>
          <w:tcPr>
            <w:tcW w:w="734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-</w:t>
            </w:r>
          </w:p>
        </w:tc>
      </w:tr>
    </w:tbl>
    <w:p w:rsidR="006F7A4B" w:rsidRPr="00F55CC9" w:rsidRDefault="006F7A4B" w:rsidP="006F7A4B">
      <w:pPr>
        <w:spacing w:before="0" w:after="0" w:line="276" w:lineRule="auto"/>
        <w:rPr>
          <w:rFonts w:ascii="Times New Roman" w:hAnsi="Times New Roman"/>
          <w:b/>
          <w:spacing w:val="0"/>
          <w:sz w:val="16"/>
          <w:szCs w:val="16"/>
        </w:rPr>
      </w:pPr>
    </w:p>
    <w:p w:rsidR="004B32A2" w:rsidRPr="00F55CC9" w:rsidRDefault="004B32A2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4B32A2" w:rsidRPr="00F55CC9" w:rsidRDefault="004B32A2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4B32A2" w:rsidRPr="00F55CC9" w:rsidRDefault="004B32A2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Поселок Плотниковский: </w:t>
      </w:r>
    </w:p>
    <w:p w:rsidR="00660E00" w:rsidRPr="00F55CC9" w:rsidRDefault="00660E00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Система теплоснабжения в п. </w:t>
      </w:r>
      <w:r w:rsidR="004B32A2" w:rsidRPr="00F55CC9">
        <w:rPr>
          <w:rFonts w:ascii="Times New Roman" w:hAnsi="Times New Roman"/>
          <w:spacing w:val="0"/>
          <w:sz w:val="28"/>
          <w:szCs w:val="28"/>
        </w:rPr>
        <w:t>Плотниковский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двухтрубная </w:t>
      </w:r>
      <w:r w:rsidR="0036005B">
        <w:rPr>
          <w:rFonts w:ascii="Times New Roman" w:hAnsi="Times New Roman"/>
          <w:spacing w:val="0"/>
          <w:sz w:val="28"/>
          <w:szCs w:val="28"/>
        </w:rPr>
        <w:t>закрытая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</w:p>
    <w:p w:rsidR="00D66BBF" w:rsidRPr="00F55CC9" w:rsidRDefault="00D66BBF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Тепловая сеть работает с параметрами 95/70 ºС. </w:t>
      </w:r>
    </w:p>
    <w:p w:rsidR="00D66BBF" w:rsidRPr="00F55CC9" w:rsidRDefault="00D66BBF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Год строительства теплотрассы </w:t>
      </w:r>
      <w:r w:rsidR="004B32A2" w:rsidRPr="00F55CC9">
        <w:rPr>
          <w:rFonts w:ascii="Times New Roman" w:hAnsi="Times New Roman"/>
          <w:spacing w:val="0"/>
          <w:sz w:val="28"/>
          <w:szCs w:val="28"/>
        </w:rPr>
        <w:t xml:space="preserve">- 1982 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г. </w:t>
      </w:r>
    </w:p>
    <w:p w:rsidR="00D66BBF" w:rsidRPr="00F55CC9" w:rsidRDefault="00D66BBF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Тепловые сети находятся в удовлетворительном состоянии. Теплоизоляция сетей </w:t>
      </w:r>
      <w:r w:rsidR="00790246" w:rsidRPr="00F55CC9">
        <w:rPr>
          <w:rFonts w:ascii="Times New Roman" w:hAnsi="Times New Roman"/>
          <w:spacing w:val="0"/>
          <w:sz w:val="28"/>
          <w:szCs w:val="28"/>
        </w:rPr>
        <w:t>–минераловатные маты.</w:t>
      </w:r>
    </w:p>
    <w:p w:rsidR="004B32A2" w:rsidRPr="00F55CC9" w:rsidRDefault="00140B12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Расчет потерь величины потерь тепловой энергии на 201</w:t>
      </w:r>
      <w:r w:rsidR="00A24066">
        <w:rPr>
          <w:rFonts w:ascii="Times New Roman" w:hAnsi="Times New Roman"/>
          <w:spacing w:val="0"/>
          <w:sz w:val="28"/>
          <w:szCs w:val="28"/>
        </w:rPr>
        <w:t>8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г. составляет </w:t>
      </w:r>
      <w:r w:rsidR="004B32A2" w:rsidRPr="00F55CC9">
        <w:rPr>
          <w:rFonts w:ascii="Times New Roman" w:hAnsi="Times New Roman"/>
          <w:spacing w:val="0"/>
          <w:sz w:val="28"/>
          <w:szCs w:val="28"/>
        </w:rPr>
        <w:t>125,79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Гкал. </w:t>
      </w:r>
      <w:r w:rsidR="004B32A2" w:rsidRPr="00F55CC9">
        <w:rPr>
          <w:rFonts w:ascii="Times New Roman" w:hAnsi="Times New Roman"/>
          <w:spacing w:val="0"/>
          <w:sz w:val="28"/>
          <w:szCs w:val="28"/>
        </w:rPr>
        <w:t>Нормируемые технологических затрат при передаче тепловой энергии приведены в таблице 7.</w:t>
      </w:r>
    </w:p>
    <w:p w:rsidR="004B32A2" w:rsidRPr="00F55CC9" w:rsidRDefault="004B32A2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4B32A2" w:rsidRPr="00F55CC9" w:rsidRDefault="004B32A2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4B32A2" w:rsidRPr="00F55CC9" w:rsidRDefault="004B32A2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4B32A2" w:rsidRPr="00F55CC9" w:rsidRDefault="004B32A2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4B32A2" w:rsidRPr="00F55CC9" w:rsidRDefault="004B32A2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lastRenderedPageBreak/>
        <w:t xml:space="preserve">Таблица 7. Нормативы технологических затрат и потерь припередачи тепловой энергии п. Плотниковский. </w:t>
      </w:r>
    </w:p>
    <w:p w:rsidR="004B32A2" w:rsidRPr="00F55CC9" w:rsidRDefault="004B32A2" w:rsidP="004B32A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tbl>
      <w:tblPr>
        <w:tblStyle w:val="a5"/>
        <w:tblW w:w="5000" w:type="pct"/>
        <w:tblLook w:val="04A0"/>
      </w:tblPr>
      <w:tblGrid>
        <w:gridCol w:w="656"/>
        <w:gridCol w:w="815"/>
        <w:gridCol w:w="1027"/>
        <w:gridCol w:w="646"/>
        <w:gridCol w:w="576"/>
        <w:gridCol w:w="656"/>
        <w:gridCol w:w="656"/>
        <w:gridCol w:w="496"/>
        <w:gridCol w:w="693"/>
        <w:gridCol w:w="1289"/>
        <w:gridCol w:w="656"/>
        <w:gridCol w:w="1405"/>
      </w:tblGrid>
      <w:tr w:rsidR="004B32A2" w:rsidRPr="00F55CC9" w:rsidTr="00F55CC9">
        <w:tc>
          <w:tcPr>
            <w:tcW w:w="2569" w:type="pct"/>
            <w:gridSpan w:val="6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Годовые затраты и потери теплоносителя, м</w:t>
            </w: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  <w:vertAlign w:val="superscript"/>
              </w:rPr>
              <w:t>3</w:t>
            </w: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 xml:space="preserve"> (т)</w:t>
            </w:r>
          </w:p>
        </w:tc>
        <w:tc>
          <w:tcPr>
            <w:tcW w:w="1697" w:type="pct"/>
            <w:gridSpan w:val="5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Годовые затраты и потери тепловой энергии, Гкал</w:t>
            </w:r>
          </w:p>
        </w:tc>
        <w:tc>
          <w:tcPr>
            <w:tcW w:w="734" w:type="pct"/>
            <w:vMerge w:val="restar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Годовые затраты электроэнергии, кВт*ч</w:t>
            </w:r>
          </w:p>
        </w:tc>
      </w:tr>
      <w:tr w:rsidR="004B32A2" w:rsidRPr="00F55CC9" w:rsidTr="00F55CC9">
        <w:tc>
          <w:tcPr>
            <w:tcW w:w="402" w:type="pct"/>
            <w:vMerge w:val="restart"/>
            <w:textDirection w:val="btLr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с утечкой</w:t>
            </w:r>
          </w:p>
        </w:tc>
        <w:tc>
          <w:tcPr>
            <w:tcW w:w="1859" w:type="pct"/>
            <w:gridSpan w:val="4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технологические затраты</w:t>
            </w:r>
          </w:p>
        </w:tc>
        <w:tc>
          <w:tcPr>
            <w:tcW w:w="309" w:type="pct"/>
            <w:vMerge w:val="restart"/>
            <w:textDirection w:val="btLr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right="113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всего</w:t>
            </w:r>
          </w:p>
        </w:tc>
        <w:tc>
          <w:tcPr>
            <w:tcW w:w="968" w:type="pct"/>
            <w:gridSpan w:val="3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через изоляцию</w:t>
            </w:r>
          </w:p>
        </w:tc>
        <w:tc>
          <w:tcPr>
            <w:tcW w:w="396" w:type="pct"/>
            <w:vMerge w:val="restar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с затратами теплоносителя</w:t>
            </w:r>
          </w:p>
        </w:tc>
        <w:tc>
          <w:tcPr>
            <w:tcW w:w="333" w:type="pct"/>
            <w:vMerge w:val="restar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Всего</w:t>
            </w:r>
          </w:p>
        </w:tc>
        <w:tc>
          <w:tcPr>
            <w:tcW w:w="734" w:type="pct"/>
            <w:vMerge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</w:p>
        </w:tc>
      </w:tr>
      <w:tr w:rsidR="00F55CC9" w:rsidRPr="00F55CC9" w:rsidTr="00F55CC9">
        <w:trPr>
          <w:cantSplit/>
          <w:trHeight w:val="1596"/>
        </w:trPr>
        <w:tc>
          <w:tcPr>
            <w:tcW w:w="402" w:type="pct"/>
            <w:vMerge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</w:p>
        </w:tc>
        <w:tc>
          <w:tcPr>
            <w:tcW w:w="521" w:type="pct"/>
            <w:textDirection w:val="btLr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на пусковое заполнение</w:t>
            </w:r>
          </w:p>
        </w:tc>
        <w:tc>
          <w:tcPr>
            <w:tcW w:w="614" w:type="pct"/>
            <w:textDirection w:val="btLr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на регламентные испытания</w:t>
            </w:r>
          </w:p>
        </w:tc>
        <w:tc>
          <w:tcPr>
            <w:tcW w:w="415" w:type="pct"/>
            <w:textDirection w:val="btLr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со сливами САРЗ</w:t>
            </w:r>
          </w:p>
        </w:tc>
        <w:tc>
          <w:tcPr>
            <w:tcW w:w="309" w:type="pct"/>
            <w:textDirection w:val="btLr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всего</w:t>
            </w:r>
          </w:p>
        </w:tc>
        <w:tc>
          <w:tcPr>
            <w:tcW w:w="309" w:type="pct"/>
            <w:vMerge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</w:p>
        </w:tc>
        <w:tc>
          <w:tcPr>
            <w:tcW w:w="230" w:type="pct"/>
            <w:textDirection w:val="btLr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подземная прокладка</w:t>
            </w:r>
          </w:p>
        </w:tc>
        <w:tc>
          <w:tcPr>
            <w:tcW w:w="230" w:type="pct"/>
            <w:textDirection w:val="btLr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надземная прокладка</w:t>
            </w:r>
          </w:p>
        </w:tc>
        <w:tc>
          <w:tcPr>
            <w:tcW w:w="508" w:type="pct"/>
            <w:textDirection w:val="btLr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16"/>
                <w:szCs w:val="16"/>
              </w:rPr>
              <w:t>всего</w:t>
            </w:r>
          </w:p>
        </w:tc>
        <w:tc>
          <w:tcPr>
            <w:tcW w:w="396" w:type="pct"/>
            <w:vMerge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</w:p>
        </w:tc>
        <w:tc>
          <w:tcPr>
            <w:tcW w:w="734" w:type="pct"/>
            <w:vMerge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16"/>
                <w:szCs w:val="16"/>
              </w:rPr>
            </w:pPr>
          </w:p>
        </w:tc>
      </w:tr>
      <w:tr w:rsidR="004B32A2" w:rsidRPr="00F55CC9" w:rsidTr="00F55CC9">
        <w:tc>
          <w:tcPr>
            <w:tcW w:w="402" w:type="pc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682,03</w:t>
            </w:r>
          </w:p>
        </w:tc>
        <w:tc>
          <w:tcPr>
            <w:tcW w:w="521" w:type="pc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70,46</w:t>
            </w:r>
          </w:p>
        </w:tc>
        <w:tc>
          <w:tcPr>
            <w:tcW w:w="614" w:type="pc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0</w:t>
            </w:r>
          </w:p>
        </w:tc>
        <w:tc>
          <w:tcPr>
            <w:tcW w:w="415" w:type="pc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0</w:t>
            </w:r>
          </w:p>
        </w:tc>
        <w:tc>
          <w:tcPr>
            <w:tcW w:w="309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70,46</w:t>
            </w:r>
          </w:p>
        </w:tc>
        <w:tc>
          <w:tcPr>
            <w:tcW w:w="309" w:type="pc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752,49</w:t>
            </w:r>
          </w:p>
        </w:tc>
        <w:tc>
          <w:tcPr>
            <w:tcW w:w="230" w:type="pc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124,32</w:t>
            </w:r>
          </w:p>
        </w:tc>
        <w:tc>
          <w:tcPr>
            <w:tcW w:w="230" w:type="pc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0,00</w:t>
            </w:r>
          </w:p>
        </w:tc>
        <w:tc>
          <w:tcPr>
            <w:tcW w:w="508" w:type="pc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124,32</w:t>
            </w:r>
          </w:p>
        </w:tc>
        <w:tc>
          <w:tcPr>
            <w:tcW w:w="396" w:type="pct"/>
            <w:vAlign w:val="center"/>
          </w:tcPr>
          <w:p w:rsidR="004B32A2" w:rsidRPr="00F55CC9" w:rsidRDefault="004B32A2" w:rsidP="004B32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1,49</w:t>
            </w:r>
          </w:p>
        </w:tc>
        <w:tc>
          <w:tcPr>
            <w:tcW w:w="333" w:type="pc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125,79</w:t>
            </w:r>
          </w:p>
        </w:tc>
        <w:tc>
          <w:tcPr>
            <w:tcW w:w="734" w:type="pct"/>
            <w:vAlign w:val="center"/>
          </w:tcPr>
          <w:p w:rsidR="004B32A2" w:rsidRPr="00F55CC9" w:rsidRDefault="004B32A2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16"/>
                <w:szCs w:val="16"/>
              </w:rPr>
            </w:pPr>
            <w:r w:rsidRPr="00F55CC9">
              <w:rPr>
                <w:rFonts w:ascii="Times New Roman" w:hAnsi="Times New Roman"/>
                <w:spacing w:val="0"/>
                <w:sz w:val="16"/>
                <w:szCs w:val="16"/>
              </w:rPr>
              <w:t>-</w:t>
            </w:r>
          </w:p>
        </w:tc>
      </w:tr>
    </w:tbl>
    <w:p w:rsidR="004B32A2" w:rsidRPr="00F55CC9" w:rsidRDefault="004B32A2" w:rsidP="00140B1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790246" w:rsidRPr="00F55CC9" w:rsidRDefault="00790246" w:rsidP="00790246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Основные данные по тепловым сетям приведены в таблице </w:t>
      </w:r>
      <w:r w:rsidR="0074061D" w:rsidRPr="00F55CC9">
        <w:rPr>
          <w:rFonts w:ascii="Times New Roman" w:hAnsi="Times New Roman"/>
          <w:spacing w:val="0"/>
          <w:sz w:val="28"/>
          <w:szCs w:val="28"/>
        </w:rPr>
        <w:t>8</w:t>
      </w:r>
      <w:r w:rsidRPr="00F55CC9">
        <w:rPr>
          <w:rFonts w:ascii="Times New Roman" w:hAnsi="Times New Roman"/>
          <w:spacing w:val="0"/>
          <w:sz w:val="28"/>
          <w:szCs w:val="28"/>
        </w:rPr>
        <w:t>.</w:t>
      </w:r>
    </w:p>
    <w:p w:rsidR="00D66BBF" w:rsidRPr="00F55CC9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На всех тепловых сетях отопления в качестве секционирующей и регулирующей арматуры установлены шаровые краны и задвижки.</w:t>
      </w:r>
    </w:p>
    <w:p w:rsidR="00D66BBF" w:rsidRPr="00F55CC9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Регулирование отпуска тепловой энергии осуществляется исходя из наружной температуры воздуха каждого населенного пункта и, в соответствии с температурным графиком, определяется температура теплоносителя, уходящего из котельной  в поселковую теплосеть.</w:t>
      </w:r>
    </w:p>
    <w:p w:rsidR="00D66BBF" w:rsidRPr="00F55CC9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В летний период при подготовке тепловых сетей к осенне-зимнему периоду проводятся гидравлические испытания и опрессовка тепловых сетей, после чего составляются соответствующие акты с указанием продолжительности испытания и давления, под которым проводилось испытание. </w:t>
      </w:r>
    </w:p>
    <w:p w:rsidR="00140B12" w:rsidRPr="00F55CC9" w:rsidRDefault="00140B12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  <w:sectPr w:rsidR="00140B12" w:rsidRPr="00F55CC9" w:rsidSect="00BF696B">
          <w:footerReference w:type="default" r:id="rId8"/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</w:p>
    <w:p w:rsidR="00D66BBF" w:rsidRPr="00F55CC9" w:rsidRDefault="00140B12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lastRenderedPageBreak/>
        <w:t xml:space="preserve">Таблица </w:t>
      </w:r>
      <w:r w:rsidR="0037738B" w:rsidRPr="00F55CC9">
        <w:rPr>
          <w:rFonts w:ascii="Times New Roman" w:hAnsi="Times New Roman"/>
          <w:spacing w:val="0"/>
          <w:sz w:val="28"/>
          <w:szCs w:val="28"/>
        </w:rPr>
        <w:t>8</w:t>
      </w:r>
      <w:r w:rsidRPr="00F55CC9">
        <w:rPr>
          <w:rFonts w:ascii="Times New Roman" w:hAnsi="Times New Roman"/>
          <w:spacing w:val="0"/>
          <w:sz w:val="28"/>
          <w:szCs w:val="28"/>
        </w:rPr>
        <w:t>. Основные характеристики тепловых сетей ООО «</w:t>
      </w:r>
      <w:r w:rsidR="0074061D" w:rsidRPr="00F55CC9">
        <w:rPr>
          <w:rFonts w:ascii="Times New Roman" w:hAnsi="Times New Roman"/>
          <w:spacing w:val="0"/>
          <w:sz w:val="28"/>
          <w:szCs w:val="28"/>
        </w:rPr>
        <w:t>Кемворд</w:t>
      </w:r>
      <w:r w:rsidRPr="00F55CC9">
        <w:rPr>
          <w:rFonts w:ascii="Times New Roman" w:hAnsi="Times New Roman"/>
          <w:spacing w:val="0"/>
          <w:sz w:val="28"/>
          <w:szCs w:val="28"/>
        </w:rPr>
        <w:t>»</w:t>
      </w:r>
      <w:r w:rsidR="0074061D" w:rsidRPr="00F55CC9">
        <w:rPr>
          <w:rFonts w:ascii="Times New Roman" w:hAnsi="Times New Roman"/>
          <w:spacing w:val="0"/>
          <w:sz w:val="28"/>
          <w:szCs w:val="28"/>
        </w:rPr>
        <w:t xml:space="preserve"> п. Зеленовский и п. Плотниковский</w:t>
      </w:r>
    </w:p>
    <w:p w:rsidR="00C51EF3" w:rsidRPr="00F55CC9" w:rsidRDefault="00C51EF3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627473" w:rsidRPr="00F55CC9" w:rsidRDefault="00627473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tbl>
      <w:tblPr>
        <w:tblStyle w:val="a5"/>
        <w:tblW w:w="5000" w:type="pct"/>
        <w:tblLook w:val="04A0"/>
      </w:tblPr>
      <w:tblGrid>
        <w:gridCol w:w="1821"/>
        <w:gridCol w:w="1280"/>
        <w:gridCol w:w="1363"/>
        <w:gridCol w:w="1363"/>
        <w:gridCol w:w="849"/>
        <w:gridCol w:w="742"/>
        <w:gridCol w:w="1584"/>
        <w:gridCol w:w="1190"/>
        <w:gridCol w:w="784"/>
        <w:gridCol w:w="702"/>
        <w:gridCol w:w="998"/>
        <w:gridCol w:w="874"/>
        <w:gridCol w:w="1236"/>
      </w:tblGrid>
      <w:tr w:rsidR="0037738B" w:rsidRPr="00F55CC9" w:rsidTr="0037738B">
        <w:trPr>
          <w:trHeight w:val="3836"/>
        </w:trPr>
        <w:tc>
          <w:tcPr>
            <w:tcW w:w="616" w:type="pct"/>
            <w:vMerge w:val="restart"/>
            <w:textDirection w:val="btLr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Наименование участка</w:t>
            </w:r>
          </w:p>
        </w:tc>
        <w:tc>
          <w:tcPr>
            <w:tcW w:w="425" w:type="pct"/>
            <w:vMerge w:val="restart"/>
            <w:textDirection w:val="btLr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Назначение</w:t>
            </w:r>
          </w:p>
        </w:tc>
        <w:tc>
          <w:tcPr>
            <w:tcW w:w="442" w:type="pct"/>
            <w:textDirection w:val="btLr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Внутренний диаметр трубы, м</w:t>
            </w:r>
          </w:p>
        </w:tc>
        <w:tc>
          <w:tcPr>
            <w:tcW w:w="442" w:type="pct"/>
            <w:textDirection w:val="btLr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Наружный диаметр трубы, м</w:t>
            </w:r>
          </w:p>
        </w:tc>
        <w:tc>
          <w:tcPr>
            <w:tcW w:w="542" w:type="pct"/>
            <w:gridSpan w:val="2"/>
            <w:textDirection w:val="btLr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Длинна участка в двух-трубном исчислении, м</w:t>
            </w:r>
          </w:p>
        </w:tc>
        <w:tc>
          <w:tcPr>
            <w:tcW w:w="517" w:type="pct"/>
            <w:vMerge w:val="restart"/>
            <w:textDirection w:val="btLr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Теплоизоляционный материал</w:t>
            </w:r>
          </w:p>
        </w:tc>
        <w:tc>
          <w:tcPr>
            <w:tcW w:w="387" w:type="pct"/>
            <w:vMerge w:val="restart"/>
            <w:textDirection w:val="btLr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Тип прокладки</w:t>
            </w:r>
          </w:p>
        </w:tc>
        <w:tc>
          <w:tcPr>
            <w:tcW w:w="315" w:type="pct"/>
            <w:vMerge w:val="restart"/>
            <w:textDirection w:val="btLr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Год ввода в эксплуатацию</w:t>
            </w:r>
          </w:p>
        </w:tc>
        <w:tc>
          <w:tcPr>
            <w:tcW w:w="251" w:type="pct"/>
            <w:vMerge w:val="restart"/>
            <w:textDirection w:val="btLr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Средняя глубина заложения, м</w:t>
            </w:r>
          </w:p>
        </w:tc>
        <w:tc>
          <w:tcPr>
            <w:tcW w:w="351" w:type="pct"/>
            <w:vMerge w:val="restart"/>
            <w:textDirection w:val="btLr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 xml:space="preserve">Температурный график, </w:t>
            </w: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  <w:vertAlign w:val="superscript"/>
              </w:rPr>
              <w:t>о</w:t>
            </w: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С</w:t>
            </w:r>
          </w:p>
        </w:tc>
        <w:tc>
          <w:tcPr>
            <w:tcW w:w="309" w:type="pct"/>
            <w:vMerge w:val="restart"/>
            <w:textDirection w:val="btLr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Поправочный коэффициент</w:t>
            </w:r>
          </w:p>
        </w:tc>
        <w:tc>
          <w:tcPr>
            <w:tcW w:w="403" w:type="pct"/>
            <w:vMerge w:val="restart"/>
            <w:textDirection w:val="btLr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Часовые тепловые потери, ккал/ч</w:t>
            </w:r>
          </w:p>
        </w:tc>
      </w:tr>
      <w:tr w:rsidR="0037738B" w:rsidRPr="00F55CC9" w:rsidTr="0037738B">
        <w:trPr>
          <w:trHeight w:val="1420"/>
        </w:trPr>
        <w:tc>
          <w:tcPr>
            <w:tcW w:w="616" w:type="pct"/>
            <w:vMerge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425" w:type="pct"/>
            <w:vMerge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885" w:type="pct"/>
            <w:gridSpan w:val="2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прямой/обратный трубопровод</w:t>
            </w:r>
          </w:p>
        </w:tc>
        <w:tc>
          <w:tcPr>
            <w:tcW w:w="542" w:type="pct"/>
            <w:gridSpan w:val="2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обратный трубопровод</w:t>
            </w:r>
          </w:p>
        </w:tc>
        <w:tc>
          <w:tcPr>
            <w:tcW w:w="517" w:type="pct"/>
            <w:vMerge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387" w:type="pct"/>
            <w:vMerge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315" w:type="pct"/>
            <w:vMerge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251" w:type="pct"/>
            <w:vMerge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351" w:type="pct"/>
            <w:vMerge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309" w:type="pct"/>
            <w:vMerge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403" w:type="pct"/>
            <w:vMerge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</w:tr>
      <w:tr w:rsidR="0037738B" w:rsidRPr="00F55CC9" w:rsidTr="0037738B">
        <w:tc>
          <w:tcPr>
            <w:tcW w:w="616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Центральная котельная</w:t>
            </w:r>
          </w:p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п. Зеленовский</w:t>
            </w:r>
          </w:p>
        </w:tc>
        <w:tc>
          <w:tcPr>
            <w:tcW w:w="425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отопление</w:t>
            </w:r>
          </w:p>
        </w:tc>
        <w:tc>
          <w:tcPr>
            <w:tcW w:w="442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0,1/0,1</w:t>
            </w:r>
          </w:p>
        </w:tc>
        <w:tc>
          <w:tcPr>
            <w:tcW w:w="442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0,108/0,108</w:t>
            </w:r>
          </w:p>
        </w:tc>
        <w:tc>
          <w:tcPr>
            <w:tcW w:w="289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1700</w:t>
            </w:r>
          </w:p>
        </w:tc>
        <w:tc>
          <w:tcPr>
            <w:tcW w:w="253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1700</w:t>
            </w:r>
          </w:p>
        </w:tc>
        <w:tc>
          <w:tcPr>
            <w:tcW w:w="517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минеральные маты</w:t>
            </w:r>
          </w:p>
        </w:tc>
        <w:tc>
          <w:tcPr>
            <w:tcW w:w="387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бесканал.</w:t>
            </w:r>
          </w:p>
        </w:tc>
        <w:tc>
          <w:tcPr>
            <w:tcW w:w="315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1969</w:t>
            </w:r>
          </w:p>
        </w:tc>
        <w:tc>
          <w:tcPr>
            <w:tcW w:w="251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1,6</w:t>
            </w:r>
          </w:p>
        </w:tc>
        <w:tc>
          <w:tcPr>
            <w:tcW w:w="351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95/70</w:t>
            </w:r>
          </w:p>
        </w:tc>
        <w:tc>
          <w:tcPr>
            <w:tcW w:w="309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403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148662,01</w:t>
            </w:r>
          </w:p>
        </w:tc>
      </w:tr>
      <w:tr w:rsidR="0037738B" w:rsidRPr="00F55CC9" w:rsidTr="0037738B">
        <w:tc>
          <w:tcPr>
            <w:tcW w:w="616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Центральная котельная п. Плотниковский</w:t>
            </w:r>
          </w:p>
        </w:tc>
        <w:tc>
          <w:tcPr>
            <w:tcW w:w="425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отопление</w:t>
            </w:r>
          </w:p>
        </w:tc>
        <w:tc>
          <w:tcPr>
            <w:tcW w:w="442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0,065/0,065</w:t>
            </w:r>
          </w:p>
        </w:tc>
        <w:tc>
          <w:tcPr>
            <w:tcW w:w="442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0,076/0,076</w:t>
            </w:r>
          </w:p>
        </w:tc>
        <w:tc>
          <w:tcPr>
            <w:tcW w:w="289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300</w:t>
            </w:r>
          </w:p>
        </w:tc>
        <w:tc>
          <w:tcPr>
            <w:tcW w:w="253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300</w:t>
            </w:r>
          </w:p>
        </w:tc>
        <w:tc>
          <w:tcPr>
            <w:tcW w:w="517" w:type="pct"/>
            <w:vAlign w:val="center"/>
          </w:tcPr>
          <w:p w:rsidR="0037738B" w:rsidRPr="00F55CC9" w:rsidRDefault="0037738B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минеральные маты</w:t>
            </w:r>
          </w:p>
        </w:tc>
        <w:tc>
          <w:tcPr>
            <w:tcW w:w="387" w:type="pct"/>
            <w:vAlign w:val="center"/>
          </w:tcPr>
          <w:p w:rsidR="0037738B" w:rsidRPr="00F55CC9" w:rsidRDefault="0037738B" w:rsidP="00F55CC9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бесканал.</w:t>
            </w:r>
          </w:p>
        </w:tc>
        <w:tc>
          <w:tcPr>
            <w:tcW w:w="315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1982</w:t>
            </w:r>
          </w:p>
        </w:tc>
        <w:tc>
          <w:tcPr>
            <w:tcW w:w="251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1,6</w:t>
            </w:r>
          </w:p>
        </w:tc>
        <w:tc>
          <w:tcPr>
            <w:tcW w:w="351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95/70</w:t>
            </w:r>
          </w:p>
        </w:tc>
        <w:tc>
          <w:tcPr>
            <w:tcW w:w="309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403" w:type="pct"/>
            <w:vAlign w:val="center"/>
          </w:tcPr>
          <w:p w:rsidR="0037738B" w:rsidRPr="00F55CC9" w:rsidRDefault="0037738B" w:rsidP="0037738B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21405,51</w:t>
            </w:r>
          </w:p>
        </w:tc>
      </w:tr>
    </w:tbl>
    <w:p w:rsidR="0037738B" w:rsidRPr="00F55CC9" w:rsidRDefault="0037738B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  <w:sectPr w:rsidR="0037738B" w:rsidRPr="00F55CC9" w:rsidSect="00140B12">
          <w:pgSz w:w="16838" w:h="11906" w:orient="landscape"/>
          <w:pgMar w:top="850" w:right="1134" w:bottom="1701" w:left="1134" w:header="708" w:footer="708" w:gutter="0"/>
          <w:pgNumType w:start="1"/>
          <w:cols w:space="708"/>
          <w:titlePg/>
          <w:docGrid w:linePitch="360"/>
        </w:sectPr>
      </w:pPr>
    </w:p>
    <w:p w:rsidR="00D66BBF" w:rsidRPr="00F55CC9" w:rsidRDefault="00D66BBF" w:rsidP="00EB2D02">
      <w:pPr>
        <w:spacing w:after="0"/>
        <w:ind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lastRenderedPageBreak/>
        <w:t>Организация службы эксплуатации тепловых сетей</w:t>
      </w:r>
    </w:p>
    <w:p w:rsidR="00D66BBF" w:rsidRPr="00F55CC9" w:rsidRDefault="00D66BBF" w:rsidP="00D66BBF">
      <w:pPr>
        <w:spacing w:after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Современное централизованное теплоснабжение представляет собой сложное энергетическое хозяйство, связанное с выработкой тепла и его реализацией. От согласованности действий каждого подразделения зависит бесперебойное теплоснабжение и безаварийная работа оборудования источников тепла, сетей и абонентских вводов по установленному графику. Эксплуатирующая организация обязана проводить технический надзор за строительством, пуском и наладкой систем теплоснабжения, разрабатывать и контролировать режимы отпуска тепла, обеспечивать профилактический ремонт оборудования и сетей, постепенно совершенствовать технико-экономические показатели всех звеньев хозяйства. Для выполнения этих мероприятий организуется служба эксплуатации.</w:t>
      </w:r>
    </w:p>
    <w:p w:rsidR="00D66BBF" w:rsidRPr="00F55CC9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Перед каждым отопительным сезоном эксплуатирующая организация проводит подготовку наружных и внутридомовых тепловых сетей к новому отопительному сезону, в соответствии с графиками, составляемых ПТО</w:t>
      </w:r>
      <w:r w:rsidR="00A24066">
        <w:rPr>
          <w:rFonts w:ascii="Times New Roman" w:hAnsi="Times New Roman"/>
          <w:spacing w:val="0"/>
          <w:sz w:val="28"/>
          <w:szCs w:val="28"/>
        </w:rPr>
        <w:t xml:space="preserve"> </w:t>
      </w:r>
      <w:r w:rsidRPr="00F55CC9">
        <w:rPr>
          <w:rFonts w:ascii="Times New Roman" w:hAnsi="Times New Roman"/>
          <w:spacing w:val="0"/>
          <w:sz w:val="28"/>
          <w:szCs w:val="28"/>
        </w:rPr>
        <w:t>ресурсоснабжающей организации. Все тепловые сети проходят пусковые и эксплуатационные испытания. Во время подготовки к очередному отопительному сезону тепловые сети подвергаются промывке, опрессовки и гидравлическим испытаниям с составлением соответствующих Актов.</w:t>
      </w:r>
    </w:p>
    <w:p w:rsidR="00D66BBF" w:rsidRPr="00F55CC9" w:rsidRDefault="00D66BBF" w:rsidP="00D66BBF">
      <w:pPr>
        <w:pStyle w:val="a6"/>
        <w:spacing w:line="276" w:lineRule="auto"/>
        <w:ind w:left="0"/>
        <w:rPr>
          <w:rFonts w:ascii="Times New Roman" w:hAnsi="Times New Roman"/>
          <w:spacing w:val="0"/>
          <w:sz w:val="24"/>
          <w:szCs w:val="24"/>
        </w:rPr>
      </w:pPr>
    </w:p>
    <w:p w:rsidR="00D66BBF" w:rsidRPr="00F55CC9" w:rsidRDefault="00D66BBF" w:rsidP="00D66BBF">
      <w:pPr>
        <w:spacing w:after="0"/>
        <w:ind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>Перспективное потребление тепловой энергии в сельском поселении. Тепловые нагрузки в зоне дейст</w:t>
      </w:r>
      <w:r w:rsidR="006013E3" w:rsidRPr="00F55CC9">
        <w:rPr>
          <w:rFonts w:ascii="Times New Roman" w:hAnsi="Times New Roman"/>
          <w:b/>
          <w:spacing w:val="0"/>
          <w:sz w:val="28"/>
          <w:szCs w:val="28"/>
        </w:rPr>
        <w:t>вия источников тепловой энергии</w:t>
      </w:r>
    </w:p>
    <w:p w:rsidR="006013E3" w:rsidRPr="00F55CC9" w:rsidRDefault="006013E3" w:rsidP="00D66BBF">
      <w:pPr>
        <w:spacing w:after="0"/>
        <w:ind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722B2C" w:rsidRPr="00F55CC9" w:rsidRDefault="00722B2C" w:rsidP="00722B2C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Перспективное потребление тепловой энергии п. Зеленовский по жилой застройке с учет</w:t>
      </w:r>
      <w:r w:rsidR="00A24066">
        <w:rPr>
          <w:rFonts w:ascii="Times New Roman" w:hAnsi="Times New Roman"/>
          <w:spacing w:val="0"/>
          <w:sz w:val="28"/>
          <w:szCs w:val="28"/>
        </w:rPr>
        <w:t>ом объектов соцкультбыта на 2020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г. по поселку составит 2,800 МВт (2,408 Гкал/час). Теплоснабжение существующих и части проектируемых объектов соцкультбыта будет осуществляться от существующей котельной.</w:t>
      </w:r>
    </w:p>
    <w:p w:rsidR="00722B2C" w:rsidRPr="00F55CC9" w:rsidRDefault="00722B2C" w:rsidP="00722B2C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Общая тепловая нагрузка по жилой застройке с учет</w:t>
      </w:r>
      <w:r w:rsidR="00EA7DF3">
        <w:rPr>
          <w:rFonts w:ascii="Times New Roman" w:hAnsi="Times New Roman"/>
          <w:spacing w:val="0"/>
          <w:sz w:val="28"/>
          <w:szCs w:val="28"/>
        </w:rPr>
        <w:t>ом объектов соцкультбыта на 2030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г. составит 3,700 МВт (3,181 Гкал/час).Теплоснабжение существующих и части проектируемых объектов соцкультбыта будет осуществляться от существующей котельной.</w:t>
      </w:r>
    </w:p>
    <w:p w:rsidR="00722B2C" w:rsidRPr="00F55CC9" w:rsidRDefault="00722B2C" w:rsidP="00722B2C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lastRenderedPageBreak/>
        <w:t>Перспективное потребление тепловой энергии п. Плотниковский по жилой застройке с учет</w:t>
      </w:r>
      <w:r w:rsidR="00EA7DF3">
        <w:rPr>
          <w:rFonts w:ascii="Times New Roman" w:hAnsi="Times New Roman"/>
          <w:spacing w:val="0"/>
          <w:sz w:val="28"/>
          <w:szCs w:val="28"/>
        </w:rPr>
        <w:t>ом объектов соцкультбыта на 2020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г. по поселку составит 1,350 МВт (1,160 Гкал/час). Теплоснабжение существующих объектов соцкультбыта сохранится от существующей котельной.</w:t>
      </w:r>
    </w:p>
    <w:p w:rsidR="00722B2C" w:rsidRPr="00F55CC9" w:rsidRDefault="00722B2C" w:rsidP="00722B2C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Общая тепловая нагрузка по жилой застройке с учетом объектов </w:t>
      </w:r>
      <w:r w:rsidR="00EA7DF3">
        <w:rPr>
          <w:rFonts w:ascii="Times New Roman" w:hAnsi="Times New Roman"/>
          <w:spacing w:val="0"/>
          <w:sz w:val="28"/>
          <w:szCs w:val="28"/>
        </w:rPr>
        <w:t>соцкультбыта на 2030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г. строительства составит 1,905 МВт (1,637 Гкал/час).</w:t>
      </w:r>
    </w:p>
    <w:p w:rsidR="00D66BBF" w:rsidRPr="00F55CC9" w:rsidRDefault="00D66BBF" w:rsidP="00D66BBF">
      <w:pPr>
        <w:spacing w:after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Перспективное потребление тепловой энергии </w:t>
      </w:r>
      <w:r w:rsidR="00E40454" w:rsidRPr="00F55CC9">
        <w:rPr>
          <w:rFonts w:ascii="Times New Roman" w:hAnsi="Times New Roman"/>
          <w:spacing w:val="0"/>
          <w:sz w:val="28"/>
          <w:szCs w:val="28"/>
        </w:rPr>
        <w:t>п</w:t>
      </w:r>
      <w:r w:rsidRPr="00F55CC9">
        <w:rPr>
          <w:rFonts w:ascii="Times New Roman" w:hAnsi="Times New Roman"/>
          <w:spacing w:val="0"/>
          <w:sz w:val="28"/>
          <w:szCs w:val="28"/>
        </w:rPr>
        <w:t>.</w:t>
      </w:r>
      <w:r w:rsidR="00E40454" w:rsidRPr="00F55CC9">
        <w:rPr>
          <w:rFonts w:ascii="Times New Roman" w:hAnsi="Times New Roman"/>
          <w:spacing w:val="0"/>
          <w:sz w:val="28"/>
          <w:szCs w:val="28"/>
        </w:rPr>
        <w:t>Зеленовский</w:t>
      </w:r>
      <w:r w:rsidRPr="00F55CC9">
        <w:rPr>
          <w:rFonts w:ascii="Times New Roman" w:hAnsi="Times New Roman"/>
          <w:spacing w:val="0"/>
          <w:sz w:val="28"/>
          <w:szCs w:val="28"/>
        </w:rPr>
        <w:t>:</w:t>
      </w:r>
    </w:p>
    <w:p w:rsidR="005D1DEC" w:rsidRPr="00F55CC9" w:rsidRDefault="005D1DEC" w:rsidP="00D66BBF">
      <w:pPr>
        <w:spacing w:after="0"/>
        <w:rPr>
          <w:rFonts w:ascii="Times New Roman" w:hAnsi="Times New Roman"/>
          <w:spacing w:val="0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738"/>
        <w:gridCol w:w="2413"/>
        <w:gridCol w:w="2413"/>
        <w:gridCol w:w="2111"/>
        <w:gridCol w:w="2111"/>
      </w:tblGrid>
      <w:tr w:rsidR="005D1DEC" w:rsidRPr="00F55CC9" w:rsidTr="005D1DEC">
        <w:trPr>
          <w:jc w:val="center"/>
        </w:trPr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Наименование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Единица</w:t>
            </w:r>
          </w:p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измерения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Современное состояние</w:t>
            </w:r>
          </w:p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 2008г.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A7DF3" w:rsidP="005D1DEC">
            <w:pPr>
              <w:spacing w:before="0" w:after="0"/>
              <w:ind w:firstLine="9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Первая очередь (2020</w:t>
            </w:r>
            <w:r w:rsidR="005D1DEC"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г.)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Расчетный срок</w:t>
            </w:r>
          </w:p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(с уч.1оч.)</w:t>
            </w:r>
          </w:p>
        </w:tc>
      </w:tr>
      <w:tr w:rsidR="005D1DEC" w:rsidRPr="00F55CC9" w:rsidTr="001B6C7A">
        <w:trPr>
          <w:jc w:val="center"/>
        </w:trPr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F55CC9" w:rsidRDefault="005D1DEC" w:rsidP="005D1DEC">
            <w:pPr>
              <w:spacing w:before="0" w:after="0"/>
              <w:ind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 xml:space="preserve">Потребление тепла </w:t>
            </w: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–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 xml:space="preserve"> всего</w:t>
            </w:r>
          </w:p>
        </w:tc>
        <w:tc>
          <w:tcPr>
            <w:tcW w:w="8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Гкал/час</w:t>
            </w:r>
          </w:p>
        </w:tc>
        <w:tc>
          <w:tcPr>
            <w:tcW w:w="8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40454" w:rsidP="00E40454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1,006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40454" w:rsidP="005D1DEC">
            <w:pPr>
              <w:spacing w:before="0" w:after="0"/>
              <w:ind w:firstLine="9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2,408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40454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3,18</w:t>
            </w:r>
          </w:p>
        </w:tc>
      </w:tr>
      <w:tr w:rsidR="005D1DEC" w:rsidRPr="00F55CC9" w:rsidTr="001B6C7A">
        <w:trPr>
          <w:jc w:val="center"/>
        </w:trPr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F55CC9" w:rsidRDefault="005D1DEC" w:rsidP="005D1DEC">
            <w:pPr>
              <w:spacing w:before="0" w:after="0"/>
              <w:ind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в том числе:</w:t>
            </w:r>
          </w:p>
        </w:tc>
        <w:tc>
          <w:tcPr>
            <w:tcW w:w="8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1DEC" w:rsidRPr="00F55CC9" w:rsidRDefault="005D1DEC" w:rsidP="005D1DEC">
            <w:pPr>
              <w:spacing w:before="0" w:after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81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71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DEC" w:rsidRPr="00F55CC9" w:rsidRDefault="005D1DEC" w:rsidP="005D1DEC">
            <w:pPr>
              <w:spacing w:before="0" w:after="0"/>
              <w:ind w:firstLine="9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71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</w:tr>
      <w:tr w:rsidR="005D1DEC" w:rsidRPr="00F55CC9" w:rsidTr="005D1DEC">
        <w:trPr>
          <w:trHeight w:val="329"/>
          <w:jc w:val="center"/>
        </w:trPr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F55CC9" w:rsidRDefault="00E40454" w:rsidP="005D1DEC">
            <w:pPr>
              <w:spacing w:before="0" w:after="0"/>
              <w:ind w:firstLine="0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- жилье</w:t>
            </w:r>
          </w:p>
        </w:tc>
        <w:tc>
          <w:tcPr>
            <w:tcW w:w="8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1DEC" w:rsidRPr="00F55CC9" w:rsidRDefault="005D1DEC" w:rsidP="005D1DEC">
            <w:pPr>
              <w:spacing w:before="0" w:after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40454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0,258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40454" w:rsidP="005D1DEC">
            <w:pPr>
              <w:spacing w:before="0" w:after="0"/>
              <w:ind w:firstLine="9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1,264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40454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2,038</w:t>
            </w:r>
          </w:p>
        </w:tc>
      </w:tr>
      <w:tr w:rsidR="005D1DEC" w:rsidRPr="00F55CC9" w:rsidTr="005D1DEC">
        <w:trPr>
          <w:trHeight w:val="405"/>
          <w:jc w:val="center"/>
        </w:trPr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F55CC9" w:rsidRDefault="00E40454" w:rsidP="005D1DEC">
            <w:pPr>
              <w:spacing w:before="0" w:after="0"/>
              <w:ind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 xml:space="preserve">   -на коммунально-бытовые нужды</w:t>
            </w:r>
          </w:p>
        </w:tc>
        <w:tc>
          <w:tcPr>
            <w:tcW w:w="81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  <w:lang w:val="en-US"/>
              </w:rPr>
            </w:pP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40454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0,748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40454" w:rsidP="005D1DEC">
            <w:pPr>
              <w:spacing w:before="0" w:after="0"/>
              <w:ind w:firstLine="9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1,144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40454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1,144</w:t>
            </w:r>
          </w:p>
        </w:tc>
      </w:tr>
    </w:tbl>
    <w:p w:rsidR="005D1DEC" w:rsidRPr="00F55CC9" w:rsidRDefault="005D1DEC" w:rsidP="005D1DEC">
      <w:pPr>
        <w:spacing w:after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Перспективное потребление тепловой энергии </w:t>
      </w:r>
      <w:r w:rsidR="00E40454" w:rsidRPr="00F55CC9">
        <w:rPr>
          <w:rFonts w:ascii="Times New Roman" w:hAnsi="Times New Roman"/>
          <w:spacing w:val="0"/>
          <w:sz w:val="28"/>
          <w:szCs w:val="28"/>
        </w:rPr>
        <w:t>п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  <w:r w:rsidR="00E40454" w:rsidRPr="00F55CC9">
        <w:rPr>
          <w:rFonts w:ascii="Times New Roman" w:hAnsi="Times New Roman"/>
          <w:spacing w:val="0"/>
          <w:sz w:val="28"/>
          <w:szCs w:val="28"/>
        </w:rPr>
        <w:t>Плотниковский</w:t>
      </w:r>
      <w:r w:rsidRPr="00F55CC9">
        <w:rPr>
          <w:rFonts w:ascii="Times New Roman" w:hAnsi="Times New Roman"/>
          <w:spacing w:val="0"/>
          <w:sz w:val="28"/>
          <w:szCs w:val="28"/>
        </w:rPr>
        <w:t>:</w:t>
      </w:r>
    </w:p>
    <w:p w:rsidR="00E40454" w:rsidRPr="00F55CC9" w:rsidRDefault="00E40454" w:rsidP="005D1DEC">
      <w:pPr>
        <w:spacing w:after="0"/>
        <w:rPr>
          <w:rFonts w:ascii="Times New Roman" w:hAnsi="Times New Roman"/>
          <w:spacing w:val="0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717"/>
        <w:gridCol w:w="2392"/>
        <w:gridCol w:w="2469"/>
        <w:gridCol w:w="2094"/>
        <w:gridCol w:w="2114"/>
      </w:tblGrid>
      <w:tr w:rsidR="005D1DEC" w:rsidRPr="00F55CC9" w:rsidTr="005D1DEC">
        <w:trPr>
          <w:jc w:val="center"/>
        </w:trPr>
        <w:tc>
          <w:tcPr>
            <w:tcW w:w="1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Наименование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Единица</w:t>
            </w:r>
          </w:p>
          <w:p w:rsidR="005D1DEC" w:rsidRPr="00F55CC9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измерения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Современное состояние</w:t>
            </w:r>
          </w:p>
          <w:p w:rsidR="005D1DEC" w:rsidRPr="00F55CC9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 2008г.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A7DF3" w:rsidP="001B6C7A">
            <w:pPr>
              <w:spacing w:before="0" w:after="0"/>
              <w:ind w:firstLine="9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Первая очередь (2020</w:t>
            </w:r>
            <w:r w:rsidR="005D1DEC"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г.)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Расчетный срок</w:t>
            </w:r>
          </w:p>
          <w:p w:rsidR="005D1DEC" w:rsidRPr="00F55CC9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(с уч.1оч.)</w:t>
            </w:r>
          </w:p>
        </w:tc>
      </w:tr>
      <w:tr w:rsidR="005D1DEC" w:rsidRPr="00F55CC9" w:rsidTr="005D1DEC">
        <w:trPr>
          <w:jc w:val="center"/>
        </w:trPr>
        <w:tc>
          <w:tcPr>
            <w:tcW w:w="1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F55CC9" w:rsidRDefault="005D1DEC" w:rsidP="001B6C7A">
            <w:pPr>
              <w:spacing w:before="0" w:after="0"/>
              <w:ind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 xml:space="preserve">Потребление тепла </w:t>
            </w:r>
            <w:r w:rsidRPr="00F55CC9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–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 xml:space="preserve"> всего</w:t>
            </w:r>
          </w:p>
        </w:tc>
        <w:tc>
          <w:tcPr>
            <w:tcW w:w="8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Гкал/час</w:t>
            </w:r>
          </w:p>
        </w:tc>
        <w:tc>
          <w:tcPr>
            <w:tcW w:w="8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40454" w:rsidP="005D1DEC">
            <w:pPr>
              <w:ind w:firstLine="0"/>
              <w:jc w:val="center"/>
              <w:rPr>
                <w:rFonts w:ascii="Times New Roman" w:hAnsi="Times New Roman"/>
                <w:b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Cs w:val="20"/>
              </w:rPr>
              <w:t>0,786</w:t>
            </w:r>
          </w:p>
        </w:tc>
        <w:tc>
          <w:tcPr>
            <w:tcW w:w="70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40454" w:rsidP="005D1DEC">
            <w:pPr>
              <w:ind w:firstLine="0"/>
              <w:jc w:val="center"/>
              <w:rPr>
                <w:rFonts w:ascii="Times New Roman" w:hAnsi="Times New Roman"/>
                <w:b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Cs w:val="20"/>
              </w:rPr>
              <w:t>1,160</w:t>
            </w:r>
          </w:p>
        </w:tc>
        <w:tc>
          <w:tcPr>
            <w:tcW w:w="7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E40454" w:rsidP="005D1DEC">
            <w:pPr>
              <w:ind w:firstLine="0"/>
              <w:jc w:val="center"/>
              <w:rPr>
                <w:rFonts w:ascii="Times New Roman" w:hAnsi="Times New Roman"/>
                <w:b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Cs w:val="20"/>
              </w:rPr>
              <w:t>1,637</w:t>
            </w:r>
          </w:p>
        </w:tc>
      </w:tr>
      <w:tr w:rsidR="005D1DEC" w:rsidRPr="00F55CC9" w:rsidTr="005D1DEC">
        <w:trPr>
          <w:jc w:val="center"/>
        </w:trPr>
        <w:tc>
          <w:tcPr>
            <w:tcW w:w="1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F55CC9" w:rsidRDefault="005D1DEC" w:rsidP="001B6C7A">
            <w:pPr>
              <w:spacing w:before="0" w:after="0"/>
              <w:ind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в том числе:</w:t>
            </w:r>
          </w:p>
        </w:tc>
        <w:tc>
          <w:tcPr>
            <w:tcW w:w="8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1DEC" w:rsidRPr="00F55CC9" w:rsidRDefault="005D1DEC" w:rsidP="001B6C7A">
            <w:pPr>
              <w:spacing w:before="0" w:after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8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70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7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DEC" w:rsidRPr="00F55CC9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</w:tr>
      <w:tr w:rsidR="005D1DEC" w:rsidRPr="00F55CC9" w:rsidTr="005D1DEC">
        <w:trPr>
          <w:trHeight w:val="329"/>
          <w:jc w:val="center"/>
        </w:trPr>
        <w:tc>
          <w:tcPr>
            <w:tcW w:w="1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F55CC9" w:rsidRDefault="005D1DEC" w:rsidP="001B6C7A">
            <w:pPr>
              <w:spacing w:before="0" w:after="0"/>
              <w:ind w:firstLine="0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 xml:space="preserve">   -на коммунально-бытовые нужды</w:t>
            </w:r>
          </w:p>
        </w:tc>
        <w:tc>
          <w:tcPr>
            <w:tcW w:w="8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1DEC" w:rsidRPr="00F55CC9" w:rsidRDefault="005D1DEC" w:rsidP="001B6C7A">
            <w:pPr>
              <w:spacing w:before="0" w:after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722B2C" w:rsidP="005D1DEC">
            <w:pPr>
              <w:ind w:firstLine="0"/>
              <w:jc w:val="center"/>
              <w:rPr>
                <w:rFonts w:ascii="Times New Roman" w:hAnsi="Times New Roman"/>
                <w:b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Cs w:val="20"/>
              </w:rPr>
              <w:t>0,09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722B2C" w:rsidP="005D1DEC">
            <w:pPr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Cs w:val="20"/>
              </w:rPr>
              <w:t>0,309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722B2C" w:rsidP="005D1DEC">
            <w:pPr>
              <w:ind w:right="-162" w:firstLine="0"/>
              <w:jc w:val="center"/>
              <w:rPr>
                <w:rFonts w:ascii="Times New Roman" w:hAnsi="Times New Roman"/>
                <w:b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Cs w:val="20"/>
              </w:rPr>
              <w:t>0,786</w:t>
            </w:r>
          </w:p>
        </w:tc>
      </w:tr>
      <w:tr w:rsidR="005D1DEC" w:rsidRPr="00F55CC9" w:rsidTr="005D1DEC">
        <w:trPr>
          <w:trHeight w:val="405"/>
          <w:jc w:val="center"/>
        </w:trPr>
        <w:tc>
          <w:tcPr>
            <w:tcW w:w="1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F55CC9" w:rsidRDefault="005D1DEC" w:rsidP="001B6C7A">
            <w:pPr>
              <w:spacing w:before="0" w:after="0"/>
              <w:ind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-  на культурно бытовые нужды</w:t>
            </w:r>
          </w:p>
        </w:tc>
        <w:tc>
          <w:tcPr>
            <w:tcW w:w="8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  <w:lang w:val="en-US"/>
              </w:rPr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722B2C" w:rsidP="005D1DEC">
            <w:pPr>
              <w:ind w:firstLine="0"/>
              <w:jc w:val="center"/>
              <w:rPr>
                <w:rFonts w:ascii="Times New Roman" w:hAnsi="Times New Roman"/>
                <w:b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Cs w:val="20"/>
              </w:rPr>
              <w:t>0,696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722B2C" w:rsidP="005D1DEC">
            <w:pPr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Cs w:val="20"/>
              </w:rPr>
              <w:t>0,851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F55CC9" w:rsidRDefault="00722B2C" w:rsidP="005D1DEC">
            <w:pPr>
              <w:ind w:right="-162" w:firstLine="0"/>
              <w:jc w:val="center"/>
              <w:rPr>
                <w:rFonts w:ascii="Times New Roman" w:hAnsi="Times New Roman"/>
                <w:b/>
                <w:bCs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Cs w:val="20"/>
              </w:rPr>
              <w:t>0,851</w:t>
            </w:r>
          </w:p>
        </w:tc>
      </w:tr>
    </w:tbl>
    <w:p w:rsidR="005D1DEC" w:rsidRPr="00F55CC9" w:rsidRDefault="005D1DEC" w:rsidP="00D66BBF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</w:p>
    <w:p w:rsidR="00D66BBF" w:rsidRPr="00F55CC9" w:rsidRDefault="00D66BBF" w:rsidP="00D66BBF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</w:p>
    <w:p w:rsidR="00D66BBF" w:rsidRPr="00F55CC9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D66BBF" w:rsidRPr="00F55CC9" w:rsidRDefault="00D66BBF" w:rsidP="00D66BBF">
      <w:pPr>
        <w:pStyle w:val="a6"/>
        <w:spacing w:before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</w:p>
    <w:p w:rsidR="00D66BBF" w:rsidRPr="00F55CC9" w:rsidRDefault="00D66BBF" w:rsidP="00D66BBF">
      <w:pPr>
        <w:tabs>
          <w:tab w:val="left" w:pos="8671"/>
        </w:tabs>
        <w:rPr>
          <w:rFonts w:ascii="Times New Roman" w:hAnsi="Times New Roman"/>
          <w:spacing w:val="0"/>
          <w:sz w:val="28"/>
          <w:szCs w:val="28"/>
        </w:rPr>
        <w:sectPr w:rsidR="00D66BBF" w:rsidRPr="00F55CC9" w:rsidSect="00BF696B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D66BBF" w:rsidRPr="00F55CC9" w:rsidRDefault="00D66BBF" w:rsidP="00D66BBF">
      <w:pPr>
        <w:spacing w:after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lastRenderedPageBreak/>
        <w:t xml:space="preserve">Баланс располагаемой, резервной и перспективной тепловой мощности источников тепловой энергии и тепловой нагрузки </w:t>
      </w:r>
    </w:p>
    <w:p w:rsidR="00D66BBF" w:rsidRPr="00F55CC9" w:rsidRDefault="00D66BBF" w:rsidP="00D66BBF">
      <w:pPr>
        <w:spacing w:after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По данным на конец 201</w:t>
      </w:r>
      <w:r w:rsidR="00EA7DF3">
        <w:rPr>
          <w:rFonts w:ascii="Times New Roman" w:hAnsi="Times New Roman"/>
          <w:spacing w:val="0"/>
          <w:sz w:val="28"/>
          <w:szCs w:val="28"/>
        </w:rPr>
        <w:t>8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года суммарная установленная мощность источников тепловой энергии </w:t>
      </w:r>
      <w:r w:rsidR="009D3FA4">
        <w:rPr>
          <w:rFonts w:ascii="Times New Roman" w:hAnsi="Times New Roman"/>
          <w:spacing w:val="0"/>
          <w:sz w:val="28"/>
          <w:szCs w:val="28"/>
        </w:rPr>
        <w:t>Зеленовского</w:t>
      </w:r>
      <w:r w:rsidR="00EA7DF3">
        <w:rPr>
          <w:rFonts w:ascii="Times New Roman" w:hAnsi="Times New Roman"/>
          <w:spacing w:val="0"/>
          <w:sz w:val="28"/>
          <w:szCs w:val="28"/>
        </w:rPr>
        <w:t xml:space="preserve"> 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сельского поселения составила </w:t>
      </w:r>
      <w:r w:rsidR="009D3FA4">
        <w:rPr>
          <w:rFonts w:ascii="Times New Roman" w:hAnsi="Times New Roman"/>
          <w:spacing w:val="0"/>
          <w:sz w:val="28"/>
          <w:szCs w:val="28"/>
        </w:rPr>
        <w:t>5,5 М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Вт. </w:t>
      </w:r>
    </w:p>
    <w:p w:rsidR="00D66BBF" w:rsidRPr="00F55CC9" w:rsidRDefault="00D66BBF" w:rsidP="00D66BBF">
      <w:pPr>
        <w:spacing w:after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Динамика изменения тепловой мощности источников тепловой энергии в период с 20</w:t>
      </w:r>
      <w:r w:rsidR="0036005B">
        <w:rPr>
          <w:rFonts w:ascii="Times New Roman" w:hAnsi="Times New Roman"/>
          <w:spacing w:val="0"/>
          <w:sz w:val="28"/>
          <w:szCs w:val="28"/>
        </w:rPr>
        <w:t>08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по 2028 год по каждому населенному пункту:</w:t>
      </w:r>
    </w:p>
    <w:p w:rsidR="00D66BBF" w:rsidRPr="00F55CC9" w:rsidRDefault="00D66BBF" w:rsidP="00D66BBF">
      <w:pPr>
        <w:spacing w:after="0"/>
        <w:rPr>
          <w:rFonts w:ascii="Times New Roman" w:hAnsi="Times New Roman"/>
          <w:spacing w:val="0"/>
          <w:sz w:val="28"/>
          <w:szCs w:val="28"/>
        </w:rPr>
      </w:pPr>
    </w:p>
    <w:tbl>
      <w:tblPr>
        <w:tblStyle w:val="a5"/>
        <w:tblW w:w="5000" w:type="pct"/>
        <w:jc w:val="center"/>
        <w:tblLook w:val="04A0"/>
      </w:tblPr>
      <w:tblGrid>
        <w:gridCol w:w="2851"/>
        <w:gridCol w:w="1679"/>
        <w:gridCol w:w="1679"/>
        <w:gridCol w:w="1681"/>
        <w:gridCol w:w="1681"/>
      </w:tblGrid>
      <w:tr w:rsidR="00D66BBF" w:rsidRPr="00F55CC9" w:rsidTr="00BF696B">
        <w:trPr>
          <w:jc w:val="center"/>
        </w:trPr>
        <w:tc>
          <w:tcPr>
            <w:tcW w:w="1489" w:type="pct"/>
            <w:vAlign w:val="center"/>
          </w:tcPr>
          <w:p w:rsidR="00D66BBF" w:rsidRPr="00F55CC9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Населенный пункт</w:t>
            </w:r>
          </w:p>
        </w:tc>
        <w:tc>
          <w:tcPr>
            <w:tcW w:w="877" w:type="pct"/>
            <w:vMerge w:val="restart"/>
            <w:vAlign w:val="center"/>
          </w:tcPr>
          <w:p w:rsidR="00D66BBF" w:rsidRPr="00F55CC9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МВт</w:t>
            </w:r>
          </w:p>
        </w:tc>
        <w:tc>
          <w:tcPr>
            <w:tcW w:w="877" w:type="pct"/>
            <w:vAlign w:val="center"/>
          </w:tcPr>
          <w:p w:rsidR="00D66BBF" w:rsidRPr="00F55CC9" w:rsidRDefault="00D66BBF" w:rsidP="0036005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20</w:t>
            </w:r>
            <w:r w:rsidR="0036005B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08</w:t>
            </w:r>
          </w:p>
        </w:tc>
        <w:tc>
          <w:tcPr>
            <w:tcW w:w="878" w:type="pct"/>
            <w:vAlign w:val="center"/>
          </w:tcPr>
          <w:p w:rsidR="00D66BBF" w:rsidRPr="00F55CC9" w:rsidRDefault="00D66BBF" w:rsidP="00EA7DF3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20</w:t>
            </w:r>
            <w:r w:rsidR="00EA7DF3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20</w:t>
            </w:r>
          </w:p>
        </w:tc>
        <w:tc>
          <w:tcPr>
            <w:tcW w:w="878" w:type="pct"/>
            <w:vAlign w:val="center"/>
          </w:tcPr>
          <w:p w:rsidR="00D66BBF" w:rsidRPr="00F55CC9" w:rsidRDefault="00EA7DF3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2030</w:t>
            </w:r>
          </w:p>
        </w:tc>
      </w:tr>
      <w:tr w:rsidR="009D3FA4" w:rsidRPr="00F55CC9" w:rsidTr="00BF696B">
        <w:trPr>
          <w:jc w:val="center"/>
        </w:trPr>
        <w:tc>
          <w:tcPr>
            <w:tcW w:w="1489" w:type="pct"/>
            <w:vAlign w:val="center"/>
          </w:tcPr>
          <w:p w:rsidR="009D3FA4" w:rsidRPr="00F55CC9" w:rsidRDefault="009D3FA4" w:rsidP="00F55CC9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п. Зеленовский</w:t>
            </w:r>
          </w:p>
        </w:tc>
        <w:tc>
          <w:tcPr>
            <w:tcW w:w="877" w:type="pct"/>
            <w:vMerge/>
            <w:vAlign w:val="center"/>
          </w:tcPr>
          <w:p w:rsidR="009D3FA4" w:rsidRPr="00F55CC9" w:rsidRDefault="009D3FA4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877" w:type="pct"/>
            <w:vAlign w:val="center"/>
          </w:tcPr>
          <w:p w:rsidR="009D3FA4" w:rsidRPr="00F55CC9" w:rsidRDefault="009D3FA4" w:rsidP="00F55CC9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3,3</w:t>
            </w:r>
          </w:p>
        </w:tc>
        <w:tc>
          <w:tcPr>
            <w:tcW w:w="878" w:type="pct"/>
            <w:vAlign w:val="center"/>
          </w:tcPr>
          <w:p w:rsidR="009D3FA4" w:rsidRPr="00F55CC9" w:rsidRDefault="009D3FA4" w:rsidP="00DE7263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3,3</w:t>
            </w:r>
          </w:p>
        </w:tc>
        <w:tc>
          <w:tcPr>
            <w:tcW w:w="878" w:type="pct"/>
            <w:vAlign w:val="center"/>
          </w:tcPr>
          <w:p w:rsidR="009D3FA4" w:rsidRPr="00F55CC9" w:rsidRDefault="009D3FA4" w:rsidP="00DE7263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3,3</w:t>
            </w:r>
          </w:p>
        </w:tc>
      </w:tr>
      <w:tr w:rsidR="009D3FA4" w:rsidRPr="00F55CC9" w:rsidTr="00BF696B">
        <w:trPr>
          <w:jc w:val="center"/>
        </w:trPr>
        <w:tc>
          <w:tcPr>
            <w:tcW w:w="1489" w:type="pct"/>
            <w:vAlign w:val="center"/>
          </w:tcPr>
          <w:p w:rsidR="009D3FA4" w:rsidRPr="00F55CC9" w:rsidRDefault="009D3FA4" w:rsidP="00201D2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п. Плотниковский</w:t>
            </w:r>
          </w:p>
        </w:tc>
        <w:tc>
          <w:tcPr>
            <w:tcW w:w="877" w:type="pct"/>
            <w:vMerge/>
            <w:vAlign w:val="center"/>
          </w:tcPr>
          <w:p w:rsidR="009D3FA4" w:rsidRPr="00F55CC9" w:rsidRDefault="009D3FA4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877" w:type="pct"/>
            <w:vAlign w:val="center"/>
          </w:tcPr>
          <w:p w:rsidR="009D3FA4" w:rsidRPr="00F55CC9" w:rsidRDefault="009D3FA4" w:rsidP="00F55CC9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2,2</w:t>
            </w:r>
          </w:p>
        </w:tc>
        <w:tc>
          <w:tcPr>
            <w:tcW w:w="878" w:type="pct"/>
            <w:vAlign w:val="center"/>
          </w:tcPr>
          <w:p w:rsidR="009D3FA4" w:rsidRPr="00F55CC9" w:rsidRDefault="009D3FA4" w:rsidP="00DE7263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2,2</w:t>
            </w:r>
          </w:p>
        </w:tc>
        <w:tc>
          <w:tcPr>
            <w:tcW w:w="878" w:type="pct"/>
            <w:vAlign w:val="center"/>
          </w:tcPr>
          <w:p w:rsidR="009D3FA4" w:rsidRPr="00F55CC9" w:rsidRDefault="009D3FA4" w:rsidP="00DE7263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2,2</w:t>
            </w:r>
          </w:p>
        </w:tc>
      </w:tr>
    </w:tbl>
    <w:p w:rsidR="00201D2B" w:rsidRPr="00F55CC9" w:rsidRDefault="00201D2B" w:rsidP="00D66BBF">
      <w:pPr>
        <w:tabs>
          <w:tab w:val="left" w:pos="8671"/>
        </w:tabs>
        <w:spacing w:line="276" w:lineRule="auto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tabs>
          <w:tab w:val="left" w:pos="8671"/>
        </w:tabs>
        <w:spacing w:line="276" w:lineRule="auto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>Решения и обоснования по строительству, реконструкции и техническому перевооружению источников тепловой энергии</w:t>
      </w:r>
    </w:p>
    <w:p w:rsidR="00D66BBF" w:rsidRPr="00F55CC9" w:rsidRDefault="00D66BBF" w:rsidP="00201D2B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По </w:t>
      </w:r>
      <w:r w:rsidR="00F55CC9" w:rsidRPr="00F55CC9">
        <w:rPr>
          <w:rFonts w:ascii="Times New Roman" w:hAnsi="Times New Roman"/>
          <w:spacing w:val="0"/>
          <w:sz w:val="28"/>
          <w:szCs w:val="28"/>
        </w:rPr>
        <w:t>поселку Зеленовский</w:t>
      </w:r>
      <w:r w:rsidRPr="00F55CC9">
        <w:rPr>
          <w:rFonts w:ascii="Times New Roman" w:hAnsi="Times New Roman"/>
          <w:spacing w:val="0"/>
          <w:sz w:val="28"/>
          <w:szCs w:val="28"/>
        </w:rPr>
        <w:t>:</w:t>
      </w:r>
    </w:p>
    <w:p w:rsidR="00F55CC9" w:rsidRPr="00F55CC9" w:rsidRDefault="00F55CC9" w:rsidP="00F55CC9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Теплоснабжение отдельных объектов соцкультбыта, сооружаемых на </w:t>
      </w:r>
      <w:r w:rsidR="009D3FA4">
        <w:rPr>
          <w:rFonts w:ascii="Times New Roman" w:hAnsi="Times New Roman"/>
          <w:spacing w:val="0"/>
          <w:sz w:val="28"/>
          <w:szCs w:val="28"/>
        </w:rPr>
        <w:t>2018 г.</w:t>
      </w:r>
      <w:r w:rsidRPr="00F55CC9">
        <w:rPr>
          <w:rFonts w:ascii="Times New Roman" w:hAnsi="Times New Roman"/>
          <w:spacing w:val="0"/>
          <w:sz w:val="28"/>
          <w:szCs w:val="28"/>
        </w:rPr>
        <w:t>, предлагается осуществить от котлов типа «ЗИОСАБ-45,125,175». Эти котлы могут работать на одном из трех видов топлива: газ, солярка или твердое топливо – дрова или уголь. Котлы можно использовать в блочных и крышных котельных.</w:t>
      </w:r>
    </w:p>
    <w:p w:rsidR="00F55CC9" w:rsidRPr="00F55CC9" w:rsidRDefault="00F55CC9" w:rsidP="00F55CC9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Теплоснабжение жилых малоэтажных домов можно осуществить, используя индивидуальные малометражные источники тепла – секционные котлы типа КЧМ. Данные котлы предназначены для использования в системах водяного отопления отдельных квартир и малоэтажных зданий строительным объемом 300-1300 м</w:t>
      </w:r>
      <w:r w:rsidRPr="00F55CC9">
        <w:rPr>
          <w:rFonts w:ascii="Times New Roman" w:hAnsi="Times New Roman"/>
          <w:spacing w:val="0"/>
          <w:sz w:val="28"/>
          <w:szCs w:val="28"/>
          <w:vertAlign w:val="superscript"/>
        </w:rPr>
        <w:t>3</w:t>
      </w:r>
      <w:r w:rsidRPr="00F55CC9">
        <w:rPr>
          <w:rFonts w:ascii="Times New Roman" w:hAnsi="Times New Roman"/>
          <w:spacing w:val="0"/>
          <w:sz w:val="28"/>
          <w:szCs w:val="28"/>
        </w:rPr>
        <w:t>. Топливом может служить сортированный антрацит, кокс, каменный уголь. После дооборудования и установки горелочных устройств и автоматики безопасности котлы могут работать на природном газе и легком жидком топливе.</w:t>
      </w:r>
    </w:p>
    <w:p w:rsidR="00D66BBF" w:rsidRPr="00F55CC9" w:rsidRDefault="00D66BBF" w:rsidP="00F55CC9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По </w:t>
      </w:r>
      <w:r w:rsidR="00F55CC9" w:rsidRPr="00F55CC9">
        <w:rPr>
          <w:rFonts w:ascii="Times New Roman" w:hAnsi="Times New Roman"/>
          <w:spacing w:val="0"/>
          <w:sz w:val="28"/>
          <w:szCs w:val="28"/>
        </w:rPr>
        <w:t>поселку Плотниковский</w:t>
      </w:r>
      <w:r w:rsidRPr="00F55CC9">
        <w:rPr>
          <w:rFonts w:ascii="Times New Roman" w:hAnsi="Times New Roman"/>
          <w:spacing w:val="0"/>
          <w:sz w:val="28"/>
          <w:szCs w:val="28"/>
        </w:rPr>
        <w:t>:</w:t>
      </w:r>
    </w:p>
    <w:p w:rsidR="00F55CC9" w:rsidRPr="00F55CC9" w:rsidRDefault="00F55CC9" w:rsidP="00F55CC9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Теплоснабжение отдельных объектов соцкультбыта, сооружаемых на </w:t>
      </w:r>
      <w:r w:rsidR="009D3FA4">
        <w:rPr>
          <w:rFonts w:ascii="Times New Roman" w:hAnsi="Times New Roman"/>
          <w:spacing w:val="0"/>
          <w:sz w:val="28"/>
          <w:szCs w:val="28"/>
        </w:rPr>
        <w:t>2018 г.</w:t>
      </w:r>
      <w:r w:rsidRPr="00F55CC9">
        <w:rPr>
          <w:rFonts w:ascii="Times New Roman" w:hAnsi="Times New Roman"/>
          <w:spacing w:val="0"/>
          <w:sz w:val="28"/>
          <w:szCs w:val="28"/>
        </w:rPr>
        <w:t>, предлагается осуществить от котлов типа «ЗИОСАБ-45,125,175». Эти котлы могут работать на одном из трех видов топлива: газ, солярка или твердое топливо – дрова или уголь. Котлы можно использовать в блочных и крышных котельных.</w:t>
      </w:r>
    </w:p>
    <w:p w:rsidR="00F55CC9" w:rsidRPr="00F55CC9" w:rsidRDefault="00F55CC9" w:rsidP="00F55CC9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Теплоснабжение жилых малоэтажных домов можно осуществить, используя индивидуальные малометражные источники тепла – секционные котлы типа КЧМ. Данные котлы предназначены для использования в системах водяного отопления отдельных квартир и малоэтажных зданий </w:t>
      </w:r>
      <w:r w:rsidRPr="00F55CC9">
        <w:rPr>
          <w:rFonts w:ascii="Times New Roman" w:hAnsi="Times New Roman"/>
          <w:spacing w:val="0"/>
          <w:sz w:val="28"/>
          <w:szCs w:val="28"/>
        </w:rPr>
        <w:lastRenderedPageBreak/>
        <w:t>строительным объемом 300-1300 м</w:t>
      </w:r>
      <w:r w:rsidRPr="00F55CC9">
        <w:rPr>
          <w:rFonts w:ascii="Times New Roman" w:hAnsi="Times New Roman"/>
          <w:spacing w:val="0"/>
          <w:sz w:val="28"/>
          <w:szCs w:val="28"/>
          <w:vertAlign w:val="superscript"/>
        </w:rPr>
        <w:t>3</w:t>
      </w:r>
      <w:r w:rsidRPr="00F55CC9">
        <w:rPr>
          <w:rFonts w:ascii="Times New Roman" w:hAnsi="Times New Roman"/>
          <w:spacing w:val="0"/>
          <w:sz w:val="28"/>
          <w:szCs w:val="28"/>
        </w:rPr>
        <w:t>. Топливом может служить сортированный антрацит, кокс, каменный уголь. После дооборудования и установки горелочных устройств и автоматики безопасности котлы могут работать на природном газе и легком жидком топливе.</w:t>
      </w:r>
    </w:p>
    <w:p w:rsidR="00F55CC9" w:rsidRPr="00F55CC9" w:rsidRDefault="00F55CC9" w:rsidP="00F55CC9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Теплоснабжение небольшой части объектов соцкультбыта на расчетный срок строительства сохранится от существующей котельной. </w:t>
      </w:r>
    </w:p>
    <w:p w:rsidR="00D66BBF" w:rsidRPr="00F55CC9" w:rsidRDefault="00D66BBF" w:rsidP="00201D2B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</w:p>
    <w:p w:rsidR="00D66BBF" w:rsidRPr="00F55CC9" w:rsidRDefault="00D66BBF" w:rsidP="00D66BBF">
      <w:pPr>
        <w:spacing w:before="0" w:after="0" w:line="276" w:lineRule="auto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 xml:space="preserve">Решения и обоснования по строительству и реконструкции </w:t>
      </w:r>
    </w:p>
    <w:p w:rsidR="00D66BBF" w:rsidRPr="00F55CC9" w:rsidRDefault="00D66BBF" w:rsidP="00D66BBF">
      <w:pPr>
        <w:spacing w:before="0" w:after="0" w:line="276" w:lineRule="auto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>тепловых сетей</w:t>
      </w:r>
    </w:p>
    <w:p w:rsidR="00D66BBF" w:rsidRPr="00F55CC9" w:rsidRDefault="00D66BBF" w:rsidP="00D66BBF">
      <w:pPr>
        <w:spacing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Трубы являются наиболее ответственными элементами тепловых сетей, поэтому современная техника строительства предъявляет к ним ряд эксплуатационных требований:</w:t>
      </w:r>
    </w:p>
    <w:p w:rsidR="00D66BBF" w:rsidRPr="00F55CC9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высокая прочность и герметичность, необходимые для безаварийного транспорта теплоносителя под большим давлением и с высокой температурой;</w:t>
      </w:r>
    </w:p>
    <w:p w:rsidR="00D66BBF" w:rsidRPr="00F55CC9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малый коэффициент линейного удлинения, обеспечивающий низкие термические напряжения при переменных температурных режимах теплоносителя;</w:t>
      </w:r>
    </w:p>
    <w:p w:rsidR="00D66BBF" w:rsidRPr="00F55CC9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антикоррозийная стойкость;</w:t>
      </w:r>
    </w:p>
    <w:p w:rsidR="00D66BBF" w:rsidRPr="00F55CC9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высокое термическое сопротивление стенок труб, способствующее сохранению тепла и температуры теплоносителя;</w:t>
      </w:r>
    </w:p>
    <w:p w:rsidR="00D66BBF" w:rsidRPr="00F55CC9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неизменность свойств материала труб при длительном воздействии высоких температур и давлений;</w:t>
      </w:r>
    </w:p>
    <w:p w:rsidR="00D66BBF" w:rsidRPr="00F55CC9" w:rsidRDefault="00D66BBF" w:rsidP="00F55CC9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небольшая стоимость, простота монтажа, надежность соединения и хранения труб и т.д.</w:t>
      </w:r>
    </w:p>
    <w:p w:rsidR="00F55CC9" w:rsidRPr="00F55CC9" w:rsidRDefault="00F55CC9" w:rsidP="00F55CC9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Из общих данных видно, что процент износа тепловых сетей значительный, что обуславливает невозможность бесперебойной работы тепловых сетей и снижает общую живучесть теплосети.</w:t>
      </w:r>
    </w:p>
    <w:p w:rsidR="00D66BBF" w:rsidRPr="00F55CC9" w:rsidRDefault="00D66BBF" w:rsidP="00D66BBF">
      <w:pPr>
        <w:spacing w:after="0"/>
        <w:ind w:firstLine="709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spacing w:after="0"/>
        <w:ind w:firstLine="709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3200F6" w:rsidRPr="00F55CC9" w:rsidRDefault="003200F6" w:rsidP="00D66BBF">
      <w:pPr>
        <w:spacing w:after="0"/>
        <w:ind w:firstLine="709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F55CC9" w:rsidRDefault="00F55CC9" w:rsidP="00D66BBF">
      <w:pPr>
        <w:spacing w:after="0"/>
        <w:ind w:firstLine="709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9D3FA4" w:rsidRDefault="009D3FA4" w:rsidP="00D66BBF">
      <w:pPr>
        <w:spacing w:after="0"/>
        <w:ind w:firstLine="709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9D3FA4" w:rsidRDefault="009D3FA4" w:rsidP="00D66BBF">
      <w:pPr>
        <w:spacing w:after="0"/>
        <w:ind w:firstLine="709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9D3FA4" w:rsidRPr="00F55CC9" w:rsidRDefault="009D3FA4" w:rsidP="00D66BBF">
      <w:pPr>
        <w:spacing w:after="0"/>
        <w:ind w:firstLine="709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3200F6" w:rsidRPr="00F55CC9" w:rsidRDefault="003200F6" w:rsidP="00D66BBF">
      <w:pPr>
        <w:spacing w:after="0"/>
        <w:ind w:firstLine="709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F55CC9" w:rsidRDefault="00D66BBF" w:rsidP="00D66BBF">
      <w:pPr>
        <w:spacing w:after="0"/>
        <w:ind w:firstLine="709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lastRenderedPageBreak/>
        <w:t>Оценка надежности и безопасности системы ресурсоснабжения</w:t>
      </w:r>
    </w:p>
    <w:p w:rsidR="00D66BBF" w:rsidRPr="00F55CC9" w:rsidRDefault="00D66BBF" w:rsidP="00D66BBF">
      <w:pPr>
        <w:spacing w:after="0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Основным  показателем работы теплоснабжающих предприятий является бесперебойное и качественное обеспечение тепловой энергией потребителей, которое достигается за счет повышения надежности теплового хозяйства. Для этого необходимо выполнять следующие мероприятия:</w:t>
      </w:r>
    </w:p>
    <w:p w:rsidR="00D66BBF" w:rsidRPr="00F55CC9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обеспечение соответствия технических характеристик оборудования источников тепла и тепловых сетей условиям их работы;</w:t>
      </w:r>
    </w:p>
    <w:p w:rsidR="00D66BBF" w:rsidRPr="00F55CC9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резервирование наиболее ответственных элементов систем теплоснабжения и оборудования;</w:t>
      </w:r>
    </w:p>
    <w:p w:rsidR="00D66BBF" w:rsidRPr="00F55CC9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выбор схемных решений как для системы теплоснабжения в целом, так и по конфигурации тепловых сетей, повышающих надежность их функционирования;</w:t>
      </w:r>
    </w:p>
    <w:p w:rsidR="00D66BBF" w:rsidRPr="00F55CC9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контроль теплоносителя по всем показателям качества воды, что обеспечит отсутствие внутренней коррозии и увеличение срока службы оборудования и трубопроводов;</w:t>
      </w:r>
    </w:p>
    <w:p w:rsidR="00D66BBF" w:rsidRPr="00F55CC9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комплексный учет энергоносителей (газ, электроэнергия, вода, теплота в системе отопления, теплота в системе горячего водоснабжения); </w:t>
      </w:r>
    </w:p>
    <w:p w:rsidR="00D66BBF" w:rsidRPr="00F55CC9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АСУ ТП котлов с центральной диспетчеризацией функций управления эксплуатационными режимами;</w:t>
      </w:r>
    </w:p>
    <w:p w:rsidR="00D66BBF" w:rsidRPr="00F55CC9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color w:val="000000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постоянный контроль над соблюдением температурных графиков тепловых сетей в зависимости от температуры наружного воздуха, удельных норм на выработку 1 Гкал по топливу, воде, химических реагентов и качественной подготовки источников теплоснабжения и объектов теплопотребления.</w:t>
      </w:r>
    </w:p>
    <w:p w:rsidR="00D66BBF" w:rsidRPr="00F55CC9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66BBF" w:rsidRDefault="00D66BBF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  <w:sectPr w:rsidR="002B3537" w:rsidSect="00BF696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Приложение 1</w:t>
      </w: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  <w:sectPr w:rsidR="002B3537" w:rsidSect="002B3537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>
            <wp:extent cx="9251950" cy="5287967"/>
            <wp:effectExtent l="0" t="0" r="6350" b="8255"/>
            <wp:docPr id="13" name="Рисунок 13" descr="http://www.krapivino.ru/sites/default/files/gp-1_generalnyy_plan_zelenovskogo_selskogo_poseleniya_krapivinskogo_municipalnogo_rayona_kemerovskoy_oblast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krapivino.ru/sites/default/files/gp-1_generalnyy_plan_zelenovskogo_selskogo_poseleniya_krapivinskogo_municipalnogo_rayona_kemerovskoy_oblasti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87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Приложение 2</w:t>
      </w: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7022" cy="6885830"/>
            <wp:effectExtent l="0" t="0" r="6985" b="0"/>
            <wp:docPr id="10" name="Рисунок 10" descr="H:\Сбор информации по схемам теплоснабжения\Зеленовское сп\ГП-4 Генеральный план (основной чертеж) Функциональное зонирование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Сбор информации по схемам теплоснабжения\Зеленовское сп\ГП-4 Генеральный план (основной чертеж) Функциональное зонирование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89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537" w:rsidRDefault="002B3537" w:rsidP="002B3537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  <w:sectPr w:rsidR="002B3537" w:rsidSect="002B353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040D1" w:rsidRDefault="002B3537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866022" cy="5347411"/>
            <wp:effectExtent l="0" t="0" r="0" b="5715"/>
            <wp:docPr id="11" name="Рисунок 11" descr="H:\Сбор информации по схемам теплоснабжения\Зеленовское сп\ГП-4 Генеральный план (основной чертеж) Функциональное зонир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Сбор информации по схемам теплоснабжения\Зеленовское сп\ГП-4 Генеральный план (основной чертеж) Функциональное зонирование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5466" cy="5353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0D4D" w:rsidRDefault="00EF0D4D"/>
    <w:sectPr w:rsidR="00EF0D4D" w:rsidSect="000019E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23C23" w:rsidRDefault="00E23C23">
      <w:pPr>
        <w:spacing w:before="0" w:after="0"/>
      </w:pPr>
      <w:r>
        <w:separator/>
      </w:r>
    </w:p>
  </w:endnote>
  <w:endnote w:type="continuationSeparator" w:id="1">
    <w:p w:rsidR="00E23C23" w:rsidRDefault="00E23C23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3AB4" w:rsidRDefault="00DA3AB4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23C23" w:rsidRDefault="00E23C23">
      <w:pPr>
        <w:spacing w:before="0" w:after="0"/>
      </w:pPr>
      <w:r>
        <w:separator/>
      </w:r>
    </w:p>
  </w:footnote>
  <w:footnote w:type="continuationSeparator" w:id="1">
    <w:p w:rsidR="00E23C23" w:rsidRDefault="00E23C23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352C1C"/>
    <w:multiLevelType w:val="hybridMultilevel"/>
    <w:tmpl w:val="ADA87324"/>
    <w:lvl w:ilvl="0" w:tplc="0419000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color w:val="auto"/>
      </w:rPr>
    </w:lvl>
    <w:lvl w:ilvl="1" w:tplc="26A888EA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>
    <w:nsid w:val="0F8A4D8D"/>
    <w:multiLevelType w:val="hybridMultilevel"/>
    <w:tmpl w:val="FF2A96D8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">
    <w:nsid w:val="2AD911C9"/>
    <w:multiLevelType w:val="hybridMultilevel"/>
    <w:tmpl w:val="11A8B3A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3BCF32B2"/>
    <w:multiLevelType w:val="hybridMultilevel"/>
    <w:tmpl w:val="25D49FE8"/>
    <w:lvl w:ilvl="0" w:tplc="6FB267B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pStyle w:val="2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7D5D2E18"/>
    <w:multiLevelType w:val="hybridMultilevel"/>
    <w:tmpl w:val="2C66AAB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66BBF"/>
    <w:rsid w:val="000019E0"/>
    <w:rsid w:val="000A0661"/>
    <w:rsid w:val="000A0F7C"/>
    <w:rsid w:val="00127191"/>
    <w:rsid w:val="00140B12"/>
    <w:rsid w:val="00150657"/>
    <w:rsid w:val="001961E0"/>
    <w:rsid w:val="001B6C7A"/>
    <w:rsid w:val="001D03D7"/>
    <w:rsid w:val="00201D2B"/>
    <w:rsid w:val="00226E13"/>
    <w:rsid w:val="0024784A"/>
    <w:rsid w:val="00262198"/>
    <w:rsid w:val="0028726B"/>
    <w:rsid w:val="002B3537"/>
    <w:rsid w:val="002C5B32"/>
    <w:rsid w:val="003200F6"/>
    <w:rsid w:val="0036005B"/>
    <w:rsid w:val="00363ADA"/>
    <w:rsid w:val="0037738B"/>
    <w:rsid w:val="00451256"/>
    <w:rsid w:val="004A5BFF"/>
    <w:rsid w:val="004B32A2"/>
    <w:rsid w:val="005C5E5C"/>
    <w:rsid w:val="005D1DEC"/>
    <w:rsid w:val="006013E3"/>
    <w:rsid w:val="00627473"/>
    <w:rsid w:val="00647EFF"/>
    <w:rsid w:val="00660E00"/>
    <w:rsid w:val="006A398D"/>
    <w:rsid w:val="006A4AAE"/>
    <w:rsid w:val="006F7A4B"/>
    <w:rsid w:val="00722B2C"/>
    <w:rsid w:val="0074061D"/>
    <w:rsid w:val="00790246"/>
    <w:rsid w:val="007B5C9C"/>
    <w:rsid w:val="00876507"/>
    <w:rsid w:val="008C52D3"/>
    <w:rsid w:val="008D5505"/>
    <w:rsid w:val="00907D91"/>
    <w:rsid w:val="00933572"/>
    <w:rsid w:val="00955D36"/>
    <w:rsid w:val="009D3FA4"/>
    <w:rsid w:val="00A24066"/>
    <w:rsid w:val="00A27B37"/>
    <w:rsid w:val="00A5666A"/>
    <w:rsid w:val="00AE1AAC"/>
    <w:rsid w:val="00B040D1"/>
    <w:rsid w:val="00B61D39"/>
    <w:rsid w:val="00BA1F57"/>
    <w:rsid w:val="00BF696B"/>
    <w:rsid w:val="00C11F59"/>
    <w:rsid w:val="00C21521"/>
    <w:rsid w:val="00C51EF3"/>
    <w:rsid w:val="00C6538F"/>
    <w:rsid w:val="00C72870"/>
    <w:rsid w:val="00CE25B5"/>
    <w:rsid w:val="00D26ECE"/>
    <w:rsid w:val="00D27435"/>
    <w:rsid w:val="00D37310"/>
    <w:rsid w:val="00D659AE"/>
    <w:rsid w:val="00D66BBF"/>
    <w:rsid w:val="00DA3AB4"/>
    <w:rsid w:val="00DA6038"/>
    <w:rsid w:val="00DE0604"/>
    <w:rsid w:val="00DE7263"/>
    <w:rsid w:val="00DF7932"/>
    <w:rsid w:val="00E23C23"/>
    <w:rsid w:val="00E40454"/>
    <w:rsid w:val="00EA7DF3"/>
    <w:rsid w:val="00EB2D02"/>
    <w:rsid w:val="00EF0D4D"/>
    <w:rsid w:val="00F55C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Body Text First Indent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6BBF"/>
    <w:pPr>
      <w:widowControl w:val="0"/>
      <w:adjustRightInd w:val="0"/>
      <w:spacing w:before="120" w:after="120" w:line="240" w:lineRule="auto"/>
      <w:ind w:firstLine="567"/>
      <w:jc w:val="both"/>
      <w:textAlignment w:val="baseline"/>
    </w:pPr>
    <w:rPr>
      <w:rFonts w:ascii="Arial" w:eastAsia="Microsoft YaHei" w:hAnsi="Arial" w:cs="Times New Roman"/>
      <w:spacing w:val="-5"/>
      <w:sz w:val="22"/>
    </w:rPr>
  </w:style>
  <w:style w:type="paragraph" w:styleId="2">
    <w:name w:val="heading 2"/>
    <w:basedOn w:val="a"/>
    <w:next w:val="a"/>
    <w:link w:val="20"/>
    <w:uiPriority w:val="99"/>
    <w:qFormat/>
    <w:rsid w:val="00D66BBF"/>
    <w:pPr>
      <w:numPr>
        <w:ilvl w:val="1"/>
        <w:numId w:val="1"/>
      </w:numPr>
      <w:tabs>
        <w:tab w:val="num" w:pos="1560"/>
      </w:tabs>
      <w:suppressAutoHyphens/>
      <w:adjustRightInd/>
      <w:spacing w:before="240"/>
      <w:ind w:left="1514" w:hanging="567"/>
      <w:outlineLvl w:val="1"/>
    </w:pPr>
    <w:rPr>
      <w:rFonts w:ascii="Arial Black" w:hAnsi="Arial Black"/>
      <w:spacing w:val="-10"/>
      <w:kern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D66BBF"/>
    <w:rPr>
      <w:rFonts w:ascii="Arial Black" w:eastAsia="Microsoft YaHei" w:hAnsi="Arial Black" w:cs="Times New Roman"/>
      <w:spacing w:val="-10"/>
      <w:kern w:val="28"/>
      <w:sz w:val="22"/>
      <w:szCs w:val="24"/>
    </w:rPr>
  </w:style>
  <w:style w:type="paragraph" w:styleId="a3">
    <w:name w:val="Title"/>
    <w:basedOn w:val="a"/>
    <w:next w:val="a"/>
    <w:link w:val="a4"/>
    <w:uiPriority w:val="99"/>
    <w:qFormat/>
    <w:rsid w:val="00D66BBF"/>
    <w:pPr>
      <w:keepNext/>
      <w:keepLines/>
      <w:spacing w:before="220" w:after="60"/>
      <w:ind w:firstLine="0"/>
      <w:jc w:val="center"/>
    </w:pPr>
    <w:rPr>
      <w:b/>
      <w:caps/>
      <w:spacing w:val="-30"/>
      <w:kern w:val="28"/>
      <w:sz w:val="32"/>
      <w:szCs w:val="28"/>
    </w:rPr>
  </w:style>
  <w:style w:type="character" w:customStyle="1" w:styleId="a4">
    <w:name w:val="Название Знак"/>
    <w:basedOn w:val="a0"/>
    <w:link w:val="a3"/>
    <w:uiPriority w:val="99"/>
    <w:rsid w:val="00D66BBF"/>
    <w:rPr>
      <w:rFonts w:ascii="Arial" w:eastAsia="Microsoft YaHei" w:hAnsi="Arial" w:cs="Times New Roman"/>
      <w:b/>
      <w:caps/>
      <w:spacing w:val="-30"/>
      <w:kern w:val="28"/>
      <w:sz w:val="32"/>
      <w:szCs w:val="28"/>
    </w:rPr>
  </w:style>
  <w:style w:type="table" w:styleId="a5">
    <w:name w:val="Table Grid"/>
    <w:basedOn w:val="a1"/>
    <w:uiPriority w:val="59"/>
    <w:rsid w:val="00D66B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qFormat/>
    <w:rsid w:val="00D66BBF"/>
    <w:pPr>
      <w:ind w:left="720"/>
      <w:contextualSpacing/>
    </w:pPr>
  </w:style>
  <w:style w:type="paragraph" w:customStyle="1" w:styleId="1">
    <w:name w:val="Для таблицы (приложения 1)"/>
    <w:basedOn w:val="a"/>
    <w:uiPriority w:val="99"/>
    <w:rsid w:val="00D66BBF"/>
    <w:pPr>
      <w:spacing w:before="0" w:after="0" w:line="240" w:lineRule="atLeast"/>
      <w:ind w:firstLine="0"/>
      <w:jc w:val="left"/>
    </w:pPr>
    <w:rPr>
      <w:rFonts w:eastAsia="Times New Roman"/>
      <w:bCs/>
      <w:color w:val="000000"/>
      <w:sz w:val="18"/>
    </w:rPr>
  </w:style>
  <w:style w:type="paragraph" w:styleId="a7">
    <w:name w:val="List"/>
    <w:basedOn w:val="a"/>
    <w:link w:val="a8"/>
    <w:uiPriority w:val="99"/>
    <w:rsid w:val="00D66BBF"/>
    <w:pPr>
      <w:ind w:firstLine="0"/>
    </w:pPr>
    <w:rPr>
      <w:sz w:val="20"/>
    </w:rPr>
  </w:style>
  <w:style w:type="character" w:customStyle="1" w:styleId="a8">
    <w:name w:val="Список Знак"/>
    <w:basedOn w:val="a0"/>
    <w:link w:val="a7"/>
    <w:uiPriority w:val="99"/>
    <w:locked/>
    <w:rsid w:val="00D66BBF"/>
    <w:rPr>
      <w:rFonts w:ascii="Arial" w:eastAsia="Microsoft YaHei" w:hAnsi="Arial" w:cs="Times New Roman"/>
      <w:spacing w:val="-5"/>
      <w:sz w:val="20"/>
    </w:rPr>
  </w:style>
  <w:style w:type="character" w:styleId="a9">
    <w:name w:val="Emphasis"/>
    <w:basedOn w:val="a0"/>
    <w:uiPriority w:val="99"/>
    <w:qFormat/>
    <w:rsid w:val="00D66BBF"/>
    <w:rPr>
      <w:rFonts w:ascii="Arial Black" w:hAnsi="Arial Black" w:cs="Times New Roman"/>
      <w:spacing w:val="-4"/>
      <w:sz w:val="18"/>
    </w:rPr>
  </w:style>
  <w:style w:type="paragraph" w:styleId="aa">
    <w:name w:val="Body Text"/>
    <w:basedOn w:val="a"/>
    <w:link w:val="ab"/>
    <w:uiPriority w:val="99"/>
    <w:semiHidden/>
    <w:unhideWhenUsed/>
    <w:rsid w:val="00D66BBF"/>
  </w:style>
  <w:style w:type="character" w:customStyle="1" w:styleId="ab">
    <w:name w:val="Основной текст Знак"/>
    <w:basedOn w:val="a0"/>
    <w:link w:val="aa"/>
    <w:uiPriority w:val="99"/>
    <w:semiHidden/>
    <w:rsid w:val="00D66BBF"/>
    <w:rPr>
      <w:rFonts w:ascii="Arial" w:eastAsia="Microsoft YaHei" w:hAnsi="Arial" w:cs="Times New Roman"/>
      <w:spacing w:val="-5"/>
      <w:sz w:val="22"/>
    </w:rPr>
  </w:style>
  <w:style w:type="paragraph" w:styleId="ac">
    <w:name w:val="Body Text First Indent"/>
    <w:basedOn w:val="aa"/>
    <w:link w:val="ad"/>
    <w:rsid w:val="00D66BBF"/>
    <w:pPr>
      <w:widowControl/>
      <w:adjustRightInd/>
      <w:spacing w:before="0"/>
      <w:ind w:firstLine="210"/>
      <w:jc w:val="left"/>
      <w:textAlignment w:val="auto"/>
    </w:pPr>
    <w:rPr>
      <w:rFonts w:ascii="Times New Roman" w:eastAsia="Times New Roman" w:hAnsi="Times New Roman"/>
      <w:spacing w:val="0"/>
      <w:sz w:val="24"/>
      <w:szCs w:val="24"/>
      <w:lang w:val="fr-FR" w:eastAsia="ru-RU"/>
    </w:rPr>
  </w:style>
  <w:style w:type="character" w:customStyle="1" w:styleId="ad">
    <w:name w:val="Красная строка Знак"/>
    <w:basedOn w:val="ab"/>
    <w:link w:val="ac"/>
    <w:rsid w:val="00D66BBF"/>
    <w:rPr>
      <w:rFonts w:ascii="Arial" w:eastAsia="Times New Roman" w:hAnsi="Arial" w:cs="Times New Roman"/>
      <w:spacing w:val="-5"/>
      <w:sz w:val="22"/>
      <w:szCs w:val="24"/>
      <w:lang w:val="fr-FR" w:eastAsia="ru-RU"/>
    </w:rPr>
  </w:style>
  <w:style w:type="paragraph" w:styleId="ae">
    <w:name w:val="Body Text Indent"/>
    <w:basedOn w:val="a"/>
    <w:link w:val="af"/>
    <w:uiPriority w:val="99"/>
    <w:semiHidden/>
    <w:unhideWhenUsed/>
    <w:rsid w:val="00D66BBF"/>
    <w:pPr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D66BBF"/>
    <w:rPr>
      <w:rFonts w:ascii="Arial" w:eastAsia="Microsoft YaHei" w:hAnsi="Arial" w:cs="Times New Roman"/>
      <w:spacing w:val="-5"/>
      <w:sz w:val="22"/>
    </w:rPr>
  </w:style>
  <w:style w:type="paragraph" w:styleId="af0">
    <w:name w:val="footer"/>
    <w:basedOn w:val="a"/>
    <w:link w:val="af1"/>
    <w:uiPriority w:val="99"/>
    <w:unhideWhenUsed/>
    <w:rsid w:val="00D66BBF"/>
    <w:pPr>
      <w:tabs>
        <w:tab w:val="center" w:pos="4677"/>
        <w:tab w:val="right" w:pos="9355"/>
      </w:tabs>
      <w:spacing w:before="0" w:after="0"/>
    </w:pPr>
  </w:style>
  <w:style w:type="character" w:customStyle="1" w:styleId="af1">
    <w:name w:val="Нижний колонтитул Знак"/>
    <w:basedOn w:val="a0"/>
    <w:link w:val="af0"/>
    <w:uiPriority w:val="99"/>
    <w:rsid w:val="00D66BBF"/>
    <w:rPr>
      <w:rFonts w:ascii="Arial" w:eastAsia="Microsoft YaHei" w:hAnsi="Arial" w:cs="Times New Roman"/>
      <w:spacing w:val="-5"/>
      <w:sz w:val="22"/>
    </w:rPr>
  </w:style>
  <w:style w:type="paragraph" w:styleId="af2">
    <w:name w:val="Balloon Text"/>
    <w:basedOn w:val="a"/>
    <w:link w:val="af3"/>
    <w:uiPriority w:val="99"/>
    <w:semiHidden/>
    <w:unhideWhenUsed/>
    <w:rsid w:val="00D66BBF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66BBF"/>
    <w:rPr>
      <w:rFonts w:ascii="Tahoma" w:eastAsia="Microsoft YaHei" w:hAnsi="Tahoma" w:cs="Tahoma"/>
      <w:spacing w:val="-5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Body Text First Indent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6BBF"/>
    <w:pPr>
      <w:widowControl w:val="0"/>
      <w:adjustRightInd w:val="0"/>
      <w:spacing w:before="120" w:after="120" w:line="240" w:lineRule="auto"/>
      <w:ind w:firstLine="567"/>
      <w:jc w:val="both"/>
      <w:textAlignment w:val="baseline"/>
    </w:pPr>
    <w:rPr>
      <w:rFonts w:ascii="Arial" w:eastAsia="Microsoft YaHei" w:hAnsi="Arial" w:cs="Times New Roman"/>
      <w:spacing w:val="-5"/>
      <w:sz w:val="22"/>
    </w:rPr>
  </w:style>
  <w:style w:type="paragraph" w:styleId="2">
    <w:name w:val="heading 2"/>
    <w:basedOn w:val="a"/>
    <w:next w:val="a"/>
    <w:link w:val="20"/>
    <w:uiPriority w:val="99"/>
    <w:qFormat/>
    <w:rsid w:val="00D66BBF"/>
    <w:pPr>
      <w:numPr>
        <w:ilvl w:val="1"/>
        <w:numId w:val="1"/>
      </w:numPr>
      <w:tabs>
        <w:tab w:val="num" w:pos="1560"/>
      </w:tabs>
      <w:suppressAutoHyphens/>
      <w:adjustRightInd/>
      <w:spacing w:before="240"/>
      <w:ind w:left="1514" w:hanging="567"/>
      <w:outlineLvl w:val="1"/>
    </w:pPr>
    <w:rPr>
      <w:rFonts w:ascii="Arial Black" w:hAnsi="Arial Black"/>
      <w:spacing w:val="-10"/>
      <w:kern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D66BBF"/>
    <w:rPr>
      <w:rFonts w:ascii="Arial Black" w:eastAsia="Microsoft YaHei" w:hAnsi="Arial Black" w:cs="Times New Roman"/>
      <w:spacing w:val="-10"/>
      <w:kern w:val="28"/>
      <w:sz w:val="22"/>
      <w:szCs w:val="24"/>
    </w:rPr>
  </w:style>
  <w:style w:type="paragraph" w:styleId="a3">
    <w:name w:val="Title"/>
    <w:basedOn w:val="a"/>
    <w:next w:val="a"/>
    <w:link w:val="a4"/>
    <w:uiPriority w:val="99"/>
    <w:qFormat/>
    <w:rsid w:val="00D66BBF"/>
    <w:pPr>
      <w:keepNext/>
      <w:keepLines/>
      <w:spacing w:before="220" w:after="60"/>
      <w:ind w:firstLine="0"/>
      <w:jc w:val="center"/>
    </w:pPr>
    <w:rPr>
      <w:b/>
      <w:caps/>
      <w:spacing w:val="-30"/>
      <w:kern w:val="28"/>
      <w:sz w:val="32"/>
      <w:szCs w:val="28"/>
    </w:rPr>
  </w:style>
  <w:style w:type="character" w:customStyle="1" w:styleId="a4">
    <w:name w:val="Название Знак"/>
    <w:basedOn w:val="a0"/>
    <w:link w:val="a3"/>
    <w:uiPriority w:val="99"/>
    <w:rsid w:val="00D66BBF"/>
    <w:rPr>
      <w:rFonts w:ascii="Arial" w:eastAsia="Microsoft YaHei" w:hAnsi="Arial" w:cs="Times New Roman"/>
      <w:b/>
      <w:caps/>
      <w:spacing w:val="-30"/>
      <w:kern w:val="28"/>
      <w:sz w:val="32"/>
      <w:szCs w:val="28"/>
    </w:rPr>
  </w:style>
  <w:style w:type="table" w:styleId="a5">
    <w:name w:val="Table Grid"/>
    <w:basedOn w:val="a1"/>
    <w:uiPriority w:val="59"/>
    <w:rsid w:val="00D66B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qFormat/>
    <w:rsid w:val="00D66BBF"/>
    <w:pPr>
      <w:ind w:left="720"/>
      <w:contextualSpacing/>
    </w:pPr>
  </w:style>
  <w:style w:type="paragraph" w:customStyle="1" w:styleId="1">
    <w:name w:val="Для таблицы (приложения 1)"/>
    <w:basedOn w:val="a"/>
    <w:uiPriority w:val="99"/>
    <w:rsid w:val="00D66BBF"/>
    <w:pPr>
      <w:spacing w:before="0" w:after="0" w:line="240" w:lineRule="atLeast"/>
      <w:ind w:firstLine="0"/>
      <w:jc w:val="left"/>
    </w:pPr>
    <w:rPr>
      <w:rFonts w:eastAsia="Times New Roman"/>
      <w:bCs/>
      <w:color w:val="000000"/>
      <w:sz w:val="18"/>
    </w:rPr>
  </w:style>
  <w:style w:type="paragraph" w:styleId="a7">
    <w:name w:val="List"/>
    <w:basedOn w:val="a"/>
    <w:link w:val="a8"/>
    <w:uiPriority w:val="99"/>
    <w:rsid w:val="00D66BBF"/>
    <w:pPr>
      <w:ind w:firstLine="0"/>
    </w:pPr>
    <w:rPr>
      <w:sz w:val="20"/>
    </w:rPr>
  </w:style>
  <w:style w:type="character" w:customStyle="1" w:styleId="a8">
    <w:name w:val="Список Знак"/>
    <w:basedOn w:val="a0"/>
    <w:link w:val="a7"/>
    <w:uiPriority w:val="99"/>
    <w:locked/>
    <w:rsid w:val="00D66BBF"/>
    <w:rPr>
      <w:rFonts w:ascii="Arial" w:eastAsia="Microsoft YaHei" w:hAnsi="Arial" w:cs="Times New Roman"/>
      <w:spacing w:val="-5"/>
      <w:sz w:val="20"/>
    </w:rPr>
  </w:style>
  <w:style w:type="character" w:styleId="a9">
    <w:name w:val="Emphasis"/>
    <w:basedOn w:val="a0"/>
    <w:uiPriority w:val="99"/>
    <w:qFormat/>
    <w:rsid w:val="00D66BBF"/>
    <w:rPr>
      <w:rFonts w:ascii="Arial Black" w:hAnsi="Arial Black" w:cs="Times New Roman"/>
      <w:spacing w:val="-4"/>
      <w:sz w:val="18"/>
    </w:rPr>
  </w:style>
  <w:style w:type="paragraph" w:styleId="aa">
    <w:name w:val="Body Text"/>
    <w:basedOn w:val="a"/>
    <w:link w:val="ab"/>
    <w:uiPriority w:val="99"/>
    <w:semiHidden/>
    <w:unhideWhenUsed/>
    <w:rsid w:val="00D66BBF"/>
  </w:style>
  <w:style w:type="character" w:customStyle="1" w:styleId="ab">
    <w:name w:val="Основной текст Знак"/>
    <w:basedOn w:val="a0"/>
    <w:link w:val="aa"/>
    <w:uiPriority w:val="99"/>
    <w:semiHidden/>
    <w:rsid w:val="00D66BBF"/>
    <w:rPr>
      <w:rFonts w:ascii="Arial" w:eastAsia="Microsoft YaHei" w:hAnsi="Arial" w:cs="Times New Roman"/>
      <w:spacing w:val="-5"/>
      <w:sz w:val="22"/>
    </w:rPr>
  </w:style>
  <w:style w:type="paragraph" w:styleId="ac">
    <w:name w:val="Body Text First Indent"/>
    <w:basedOn w:val="aa"/>
    <w:link w:val="ad"/>
    <w:rsid w:val="00D66BBF"/>
    <w:pPr>
      <w:widowControl/>
      <w:adjustRightInd/>
      <w:spacing w:before="0"/>
      <w:ind w:firstLine="210"/>
      <w:jc w:val="left"/>
      <w:textAlignment w:val="auto"/>
    </w:pPr>
    <w:rPr>
      <w:rFonts w:ascii="Times New Roman" w:eastAsia="Times New Roman" w:hAnsi="Times New Roman"/>
      <w:spacing w:val="0"/>
      <w:sz w:val="24"/>
      <w:szCs w:val="24"/>
      <w:lang w:val="fr-FR" w:eastAsia="ru-RU"/>
    </w:rPr>
  </w:style>
  <w:style w:type="character" w:customStyle="1" w:styleId="ad">
    <w:name w:val="Красная строка Знак"/>
    <w:basedOn w:val="ab"/>
    <w:link w:val="ac"/>
    <w:rsid w:val="00D66BBF"/>
    <w:rPr>
      <w:rFonts w:ascii="Arial" w:eastAsia="Times New Roman" w:hAnsi="Arial" w:cs="Times New Roman"/>
      <w:spacing w:val="-5"/>
      <w:sz w:val="22"/>
      <w:szCs w:val="24"/>
      <w:lang w:val="fr-FR" w:eastAsia="ru-RU"/>
    </w:rPr>
  </w:style>
  <w:style w:type="paragraph" w:styleId="ae">
    <w:name w:val="Body Text Indent"/>
    <w:basedOn w:val="a"/>
    <w:link w:val="af"/>
    <w:uiPriority w:val="99"/>
    <w:semiHidden/>
    <w:unhideWhenUsed/>
    <w:rsid w:val="00D66BBF"/>
    <w:pPr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D66BBF"/>
    <w:rPr>
      <w:rFonts w:ascii="Arial" w:eastAsia="Microsoft YaHei" w:hAnsi="Arial" w:cs="Times New Roman"/>
      <w:spacing w:val="-5"/>
      <w:sz w:val="22"/>
    </w:rPr>
  </w:style>
  <w:style w:type="paragraph" w:styleId="af0">
    <w:name w:val="footer"/>
    <w:basedOn w:val="a"/>
    <w:link w:val="af1"/>
    <w:uiPriority w:val="99"/>
    <w:unhideWhenUsed/>
    <w:rsid w:val="00D66BBF"/>
    <w:pPr>
      <w:tabs>
        <w:tab w:val="center" w:pos="4677"/>
        <w:tab w:val="right" w:pos="9355"/>
      </w:tabs>
      <w:spacing w:before="0" w:after="0"/>
    </w:pPr>
  </w:style>
  <w:style w:type="character" w:customStyle="1" w:styleId="af1">
    <w:name w:val="Нижний колонтитул Знак"/>
    <w:basedOn w:val="a0"/>
    <w:link w:val="af0"/>
    <w:uiPriority w:val="99"/>
    <w:rsid w:val="00D66BBF"/>
    <w:rPr>
      <w:rFonts w:ascii="Arial" w:eastAsia="Microsoft YaHei" w:hAnsi="Arial" w:cs="Times New Roman"/>
      <w:spacing w:val="-5"/>
      <w:sz w:val="22"/>
    </w:rPr>
  </w:style>
  <w:style w:type="paragraph" w:styleId="af2">
    <w:name w:val="Balloon Text"/>
    <w:basedOn w:val="a"/>
    <w:link w:val="af3"/>
    <w:uiPriority w:val="99"/>
    <w:semiHidden/>
    <w:unhideWhenUsed/>
    <w:rsid w:val="00D66BBF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66BBF"/>
    <w:rPr>
      <w:rFonts w:ascii="Tahoma" w:eastAsia="Microsoft YaHei" w:hAnsi="Tahoma" w:cs="Tahoma"/>
      <w:spacing w:val="-5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96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3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1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1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6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76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68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9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8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13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5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94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1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chart" Target="charts/chart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microsoft.com/office/2007/relationships/stylesWithEffects" Target="stylesWithEffect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3;&#1077;&#1084;&#1099;%20&#1090;&#1077;&#1087;&#1083;&#1086;\&#1051;&#1080;&#1089;&#1090;%20Microsoft%20Excel%20(2)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v>Установленная мощность</c:v>
          </c:tx>
          <c:dLbls>
            <c:dLblPos val="ctr"/>
            <c:showVal val="1"/>
          </c:dLbls>
          <c:val>
            <c:numRef>
              <c:f>Лист1!$D$5</c:f>
              <c:numCache>
                <c:formatCode>General</c:formatCode>
                <c:ptCount val="1"/>
                <c:pt idx="0">
                  <c:v>1.1399999999999995</c:v>
                </c:pt>
              </c:numCache>
            </c:numRef>
          </c:val>
        </c:ser>
        <c:ser>
          <c:idx val="1"/>
          <c:order val="1"/>
          <c:tx>
            <c:v>Присоединенная нагрузка</c:v>
          </c:tx>
          <c:dLbls>
            <c:dLblPos val="ctr"/>
            <c:showVal val="1"/>
          </c:dLbls>
          <c:val>
            <c:numRef>
              <c:f>Лист1!$E$5</c:f>
              <c:numCache>
                <c:formatCode>General</c:formatCode>
                <c:ptCount val="1"/>
                <c:pt idx="0">
                  <c:v>0.47200000000000009</c:v>
                </c:pt>
              </c:numCache>
            </c:numRef>
          </c:val>
        </c:ser>
        <c:dLbls>
          <c:showVal val="1"/>
        </c:dLbls>
        <c:axId val="45917312"/>
        <c:axId val="45918848"/>
      </c:barChart>
      <c:catAx>
        <c:axId val="45917312"/>
        <c:scaling>
          <c:orientation val="minMax"/>
        </c:scaling>
        <c:delete val="1"/>
        <c:axPos val="b"/>
        <c:tickLblPos val="nextTo"/>
        <c:crossAx val="45918848"/>
        <c:crosses val="autoZero"/>
        <c:auto val="1"/>
        <c:lblAlgn val="ctr"/>
        <c:lblOffset val="100"/>
      </c:catAx>
      <c:valAx>
        <c:axId val="45918848"/>
        <c:scaling>
          <c:orientation val="minMax"/>
          <c:min val="0"/>
        </c:scaling>
        <c:axPos val="l"/>
        <c:majorGridlines/>
        <c:numFmt formatCode="General" sourceLinked="1"/>
        <c:tickLblPos val="nextTo"/>
        <c:crossAx val="45917312"/>
        <c:crosses val="autoZero"/>
        <c:crossBetween val="between"/>
      </c:valAx>
    </c:plotArea>
    <c:legend>
      <c:legendPos val="b"/>
    </c:legend>
    <c:plotVisOnly val="1"/>
    <c:dispBlanksAs val="gap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</TotalTime>
  <Pages>19</Pages>
  <Words>2985</Words>
  <Characters>17015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Dexter</dc:creator>
  <cp:lastModifiedBy>Отдел ЖКХ</cp:lastModifiedBy>
  <cp:revision>24</cp:revision>
  <dcterms:created xsi:type="dcterms:W3CDTF">2014-03-26T03:38:00Z</dcterms:created>
  <dcterms:modified xsi:type="dcterms:W3CDTF">2019-05-15T09:39:00Z</dcterms:modified>
</cp:coreProperties>
</file>